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792" w:type="pct"/>
        <w:tblInd w:w="-847" w:type="dxa"/>
        <w:tblCellMar>
          <w:left w:w="0" w:type="dxa"/>
          <w:right w:w="0" w:type="dxa"/>
        </w:tblCellMar>
        <w:tblLook w:val="04A0" w:firstRow="1" w:lastRow="0" w:firstColumn="1" w:lastColumn="0" w:noHBand="0" w:noVBand="1"/>
      </w:tblPr>
      <w:tblGrid>
        <w:gridCol w:w="10706"/>
      </w:tblGrid>
      <w:tr w:rsidR="009538D9" w14:paraId="199D4B57" w14:textId="77777777" w:rsidTr="009538D9">
        <w:trPr>
          <w:trHeight w:val="1867"/>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AC63AD" w14:textId="77777777" w:rsidR="009538D9" w:rsidRDefault="009538D9">
            <w:pPr>
              <w:rPr>
                <w:rFonts w:ascii="Arial" w:hAnsi="Arial" w:cs="Arial"/>
                <w:sz w:val="24"/>
                <w:szCs w:val="24"/>
              </w:rPr>
            </w:pPr>
          </w:p>
          <w:p w14:paraId="2578BCDD" w14:textId="6842D1E3" w:rsidR="009538D9" w:rsidRDefault="009538D9">
            <w:pPr>
              <w:rPr>
                <w:rFonts w:ascii="Arial" w:hAnsi="Arial" w:cs="Arial"/>
                <w:sz w:val="24"/>
                <w:szCs w:val="24"/>
              </w:rPr>
            </w:pPr>
            <w:r>
              <w:rPr>
                <w:rFonts w:ascii="Arial" w:hAnsi="Arial" w:cs="Arial"/>
                <w:noProof/>
                <w:sz w:val="24"/>
                <w:szCs w:val="24"/>
              </w:rPr>
              <w:drawing>
                <wp:inline distT="0" distB="0" distL="0" distR="0" wp14:anchorId="6E2EC783" wp14:editId="25667FD5">
                  <wp:extent cx="5731510" cy="21666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166620"/>
                          </a:xfrm>
                          <a:prstGeom prst="rect">
                            <a:avLst/>
                          </a:prstGeom>
                          <a:noFill/>
                          <a:ln>
                            <a:noFill/>
                          </a:ln>
                        </pic:spPr>
                      </pic:pic>
                    </a:graphicData>
                  </a:graphic>
                </wp:inline>
              </w:drawing>
            </w:r>
          </w:p>
          <w:p w14:paraId="23F23C09" w14:textId="77777777" w:rsidR="009538D9" w:rsidRDefault="009538D9">
            <w:pPr>
              <w:rPr>
                <w:rFonts w:ascii="Arial" w:hAnsi="Arial" w:cs="Arial"/>
                <w:sz w:val="24"/>
                <w:szCs w:val="24"/>
              </w:rPr>
            </w:pPr>
          </w:p>
          <w:tbl>
            <w:tblPr>
              <w:tblW w:w="10490" w:type="dxa"/>
              <w:tblCellMar>
                <w:left w:w="0" w:type="dxa"/>
                <w:right w:w="0" w:type="dxa"/>
              </w:tblCellMar>
              <w:tblLook w:val="04A0" w:firstRow="1" w:lastRow="0" w:firstColumn="1" w:lastColumn="0" w:noHBand="0" w:noVBand="1"/>
            </w:tblPr>
            <w:tblGrid>
              <w:gridCol w:w="1889"/>
              <w:gridCol w:w="8601"/>
            </w:tblGrid>
            <w:tr w:rsidR="009538D9" w14:paraId="114FBA54" w14:textId="77777777">
              <w:tc>
                <w:tcPr>
                  <w:tcW w:w="1736" w:type="dxa"/>
                  <w:shd w:val="clear" w:color="auto" w:fill="92D050"/>
                  <w:tcMar>
                    <w:top w:w="0" w:type="dxa"/>
                    <w:left w:w="108" w:type="dxa"/>
                    <w:bottom w:w="0" w:type="dxa"/>
                    <w:right w:w="108" w:type="dxa"/>
                  </w:tcMar>
                  <w:hideMark/>
                </w:tcPr>
                <w:p w14:paraId="1EF5DF44" w14:textId="77777777" w:rsidR="009538D9" w:rsidRDefault="009538D9">
                  <w:pPr>
                    <w:rPr>
                      <w:b/>
                      <w:bCs/>
                      <w:sz w:val="44"/>
                      <w:szCs w:val="44"/>
                    </w:rPr>
                  </w:pPr>
                  <w:r>
                    <w:rPr>
                      <w:b/>
                      <w:bCs/>
                      <w:color w:val="000000"/>
                      <w:sz w:val="44"/>
                      <w:szCs w:val="44"/>
                    </w:rPr>
                    <w:t>Topic</w:t>
                  </w:r>
                </w:p>
              </w:tc>
              <w:tc>
                <w:tcPr>
                  <w:tcW w:w="8754" w:type="dxa"/>
                  <w:shd w:val="clear" w:color="auto" w:fill="92D050"/>
                  <w:tcMar>
                    <w:top w:w="0" w:type="dxa"/>
                    <w:left w:w="108" w:type="dxa"/>
                    <w:bottom w:w="0" w:type="dxa"/>
                    <w:right w:w="108" w:type="dxa"/>
                  </w:tcMar>
                  <w:hideMark/>
                </w:tcPr>
                <w:p w14:paraId="5982FDCE" w14:textId="77777777" w:rsidR="009538D9" w:rsidRDefault="009538D9">
                  <w:pPr>
                    <w:rPr>
                      <w:b/>
                      <w:bCs/>
                      <w:sz w:val="44"/>
                      <w:szCs w:val="44"/>
                    </w:rPr>
                  </w:pPr>
                  <w:r>
                    <w:rPr>
                      <w:b/>
                      <w:bCs/>
                      <w:color w:val="000000"/>
                      <w:sz w:val="44"/>
                      <w:szCs w:val="44"/>
                    </w:rPr>
                    <w:t xml:space="preserve">Content </w:t>
                  </w:r>
                </w:p>
              </w:tc>
            </w:tr>
            <w:tr w:rsidR="009538D9" w14:paraId="0B170E0F" w14:textId="77777777">
              <w:tc>
                <w:tcPr>
                  <w:tcW w:w="1736" w:type="dxa"/>
                  <w:vMerge w:val="restart"/>
                  <w:tcMar>
                    <w:top w:w="0" w:type="dxa"/>
                    <w:left w:w="108" w:type="dxa"/>
                    <w:bottom w:w="0" w:type="dxa"/>
                    <w:right w:w="108" w:type="dxa"/>
                  </w:tcMar>
                </w:tcPr>
                <w:p w14:paraId="3AABF0F9" w14:textId="77777777" w:rsidR="009538D9" w:rsidRDefault="009538D9"/>
                <w:p w14:paraId="71484CBB" w14:textId="77777777" w:rsidR="009538D9" w:rsidRDefault="009538D9"/>
                <w:p w14:paraId="7DB49EB0" w14:textId="77777777" w:rsidR="009538D9" w:rsidRDefault="009538D9"/>
                <w:p w14:paraId="1538B06A" w14:textId="77777777" w:rsidR="009538D9" w:rsidRDefault="009538D9"/>
                <w:p w14:paraId="3AD48A54" w14:textId="77777777" w:rsidR="009538D9" w:rsidRDefault="009538D9"/>
                <w:p w14:paraId="06CB9EB9" w14:textId="77777777" w:rsidR="009538D9" w:rsidRDefault="009538D9"/>
                <w:p w14:paraId="4C94C964" w14:textId="77777777" w:rsidR="009538D9" w:rsidRDefault="009538D9"/>
                <w:p w14:paraId="02FEE549" w14:textId="77777777" w:rsidR="009538D9" w:rsidRDefault="009538D9"/>
                <w:p w14:paraId="07AEE0D6" w14:textId="77777777" w:rsidR="009538D9" w:rsidRDefault="009538D9"/>
                <w:p w14:paraId="5AF437E0" w14:textId="77777777" w:rsidR="009538D9" w:rsidRDefault="009538D9"/>
                <w:p w14:paraId="66107DCE" w14:textId="77777777" w:rsidR="009538D9" w:rsidRDefault="009538D9">
                  <w:pPr>
                    <w:rPr>
                      <w:b/>
                      <w:bCs/>
                      <w:sz w:val="30"/>
                      <w:szCs w:val="30"/>
                    </w:rPr>
                  </w:pPr>
                  <w:r>
                    <w:rPr>
                      <w:b/>
                      <w:bCs/>
                      <w:sz w:val="30"/>
                      <w:szCs w:val="30"/>
                    </w:rPr>
                    <w:t>Population</w:t>
                  </w:r>
                </w:p>
                <w:p w14:paraId="21B738E8" w14:textId="77777777" w:rsidR="009538D9" w:rsidRDefault="009538D9">
                  <w:pPr>
                    <w:rPr>
                      <w:b/>
                      <w:bCs/>
                      <w:sz w:val="30"/>
                      <w:szCs w:val="30"/>
                    </w:rPr>
                  </w:pPr>
                  <w:r>
                    <w:rPr>
                      <w:b/>
                      <w:bCs/>
                      <w:sz w:val="30"/>
                      <w:szCs w:val="30"/>
                    </w:rPr>
                    <w:t>Health Management</w:t>
                  </w:r>
                </w:p>
                <w:p w14:paraId="0D0ED36F" w14:textId="77777777" w:rsidR="009538D9" w:rsidRDefault="009538D9">
                  <w:pPr>
                    <w:rPr>
                      <w:b/>
                      <w:bCs/>
                      <w:sz w:val="30"/>
                      <w:szCs w:val="30"/>
                    </w:rPr>
                  </w:pPr>
                  <w:r>
                    <w:rPr>
                      <w:b/>
                      <w:bCs/>
                      <w:sz w:val="30"/>
                      <w:szCs w:val="30"/>
                    </w:rPr>
                    <w:t>in Action</w:t>
                  </w:r>
                </w:p>
                <w:p w14:paraId="0CD1F0D1" w14:textId="77777777" w:rsidR="009538D9" w:rsidRDefault="009538D9">
                  <w:pPr>
                    <w:rPr>
                      <w:b/>
                      <w:bCs/>
                      <w:sz w:val="30"/>
                      <w:szCs w:val="30"/>
                    </w:rPr>
                  </w:pPr>
                </w:p>
                <w:p w14:paraId="6D102AD6" w14:textId="77777777" w:rsidR="009538D9" w:rsidRDefault="009538D9">
                  <w:pPr>
                    <w:rPr>
                      <w:b/>
                      <w:bCs/>
                      <w:sz w:val="30"/>
                      <w:szCs w:val="30"/>
                    </w:rPr>
                  </w:pPr>
                </w:p>
                <w:p w14:paraId="20483454" w14:textId="77777777" w:rsidR="009538D9" w:rsidRDefault="009538D9">
                  <w:pPr>
                    <w:rPr>
                      <w:b/>
                      <w:bCs/>
                      <w:sz w:val="30"/>
                      <w:szCs w:val="30"/>
                    </w:rPr>
                  </w:pPr>
                </w:p>
                <w:p w14:paraId="0D0C333D" w14:textId="77777777" w:rsidR="009538D9" w:rsidRDefault="009538D9">
                  <w:pPr>
                    <w:rPr>
                      <w:b/>
                      <w:bCs/>
                      <w:sz w:val="30"/>
                      <w:szCs w:val="30"/>
                    </w:rPr>
                  </w:pPr>
                </w:p>
                <w:p w14:paraId="281671E5" w14:textId="77777777" w:rsidR="009538D9" w:rsidRDefault="009538D9">
                  <w:pPr>
                    <w:rPr>
                      <w:b/>
                      <w:bCs/>
                      <w:sz w:val="30"/>
                      <w:szCs w:val="30"/>
                    </w:rPr>
                  </w:pPr>
                </w:p>
                <w:p w14:paraId="001C23A7" w14:textId="77777777" w:rsidR="009538D9" w:rsidRDefault="009538D9">
                  <w:pPr>
                    <w:rPr>
                      <w:b/>
                      <w:bCs/>
                      <w:sz w:val="30"/>
                      <w:szCs w:val="30"/>
                    </w:rPr>
                  </w:pPr>
                </w:p>
                <w:p w14:paraId="52907FC1" w14:textId="77777777" w:rsidR="009538D9" w:rsidRDefault="009538D9">
                  <w:pPr>
                    <w:rPr>
                      <w:b/>
                      <w:bCs/>
                      <w:sz w:val="30"/>
                      <w:szCs w:val="30"/>
                    </w:rPr>
                  </w:pPr>
                </w:p>
                <w:p w14:paraId="0C81F0E6" w14:textId="77777777" w:rsidR="009538D9" w:rsidRDefault="009538D9">
                  <w:pPr>
                    <w:rPr>
                      <w:b/>
                      <w:bCs/>
                      <w:sz w:val="30"/>
                      <w:szCs w:val="30"/>
                    </w:rPr>
                  </w:pPr>
                </w:p>
                <w:p w14:paraId="70036AFD" w14:textId="77777777" w:rsidR="009538D9" w:rsidRDefault="009538D9">
                  <w:pPr>
                    <w:rPr>
                      <w:b/>
                      <w:bCs/>
                      <w:sz w:val="30"/>
                      <w:szCs w:val="30"/>
                    </w:rPr>
                  </w:pPr>
                </w:p>
                <w:p w14:paraId="4E2C5808" w14:textId="77777777" w:rsidR="009538D9" w:rsidRDefault="009538D9">
                  <w:pPr>
                    <w:rPr>
                      <w:b/>
                      <w:bCs/>
                      <w:sz w:val="30"/>
                      <w:szCs w:val="30"/>
                    </w:rPr>
                  </w:pPr>
                </w:p>
                <w:p w14:paraId="163A08F2" w14:textId="77777777" w:rsidR="009538D9" w:rsidRDefault="009538D9">
                  <w:pPr>
                    <w:rPr>
                      <w:b/>
                      <w:bCs/>
                      <w:sz w:val="30"/>
                      <w:szCs w:val="30"/>
                    </w:rPr>
                  </w:pPr>
                </w:p>
                <w:p w14:paraId="4B75DDD1" w14:textId="77777777" w:rsidR="009538D9" w:rsidRDefault="009538D9">
                  <w:pPr>
                    <w:rPr>
                      <w:b/>
                      <w:bCs/>
                      <w:sz w:val="30"/>
                      <w:szCs w:val="30"/>
                    </w:rPr>
                  </w:pPr>
                </w:p>
                <w:p w14:paraId="03CB73B8" w14:textId="77777777" w:rsidR="009538D9" w:rsidRDefault="009538D9">
                  <w:pPr>
                    <w:rPr>
                      <w:b/>
                      <w:bCs/>
                      <w:sz w:val="30"/>
                      <w:szCs w:val="30"/>
                    </w:rPr>
                  </w:pPr>
                </w:p>
                <w:p w14:paraId="2F2316B0" w14:textId="77777777" w:rsidR="009538D9" w:rsidRDefault="009538D9">
                  <w:pPr>
                    <w:rPr>
                      <w:b/>
                      <w:bCs/>
                      <w:sz w:val="30"/>
                      <w:szCs w:val="30"/>
                    </w:rPr>
                  </w:pPr>
                </w:p>
                <w:p w14:paraId="702A244B" w14:textId="77777777" w:rsidR="009538D9" w:rsidRDefault="009538D9">
                  <w:pPr>
                    <w:rPr>
                      <w:b/>
                      <w:bCs/>
                      <w:sz w:val="30"/>
                      <w:szCs w:val="30"/>
                    </w:rPr>
                  </w:pPr>
                </w:p>
                <w:p w14:paraId="1BBF4098" w14:textId="77777777" w:rsidR="009538D9" w:rsidRDefault="009538D9">
                  <w:pPr>
                    <w:rPr>
                      <w:b/>
                      <w:bCs/>
                      <w:sz w:val="30"/>
                      <w:szCs w:val="30"/>
                    </w:rPr>
                  </w:pPr>
                </w:p>
                <w:p w14:paraId="131DB7B3" w14:textId="77777777" w:rsidR="009538D9" w:rsidRDefault="009538D9">
                  <w:pPr>
                    <w:rPr>
                      <w:b/>
                      <w:bCs/>
                      <w:sz w:val="30"/>
                      <w:szCs w:val="30"/>
                    </w:rPr>
                  </w:pPr>
                </w:p>
                <w:p w14:paraId="761D1582" w14:textId="77777777" w:rsidR="009538D9" w:rsidRDefault="009538D9">
                  <w:pPr>
                    <w:rPr>
                      <w:b/>
                      <w:bCs/>
                      <w:sz w:val="30"/>
                      <w:szCs w:val="30"/>
                    </w:rPr>
                  </w:pPr>
                </w:p>
                <w:p w14:paraId="54CF0101" w14:textId="77777777" w:rsidR="009538D9" w:rsidRDefault="009538D9">
                  <w:pPr>
                    <w:rPr>
                      <w:b/>
                      <w:bCs/>
                      <w:sz w:val="30"/>
                      <w:szCs w:val="30"/>
                    </w:rPr>
                  </w:pPr>
                </w:p>
                <w:p w14:paraId="2466690B" w14:textId="77777777" w:rsidR="009538D9" w:rsidRDefault="009538D9">
                  <w:pPr>
                    <w:rPr>
                      <w:b/>
                      <w:bCs/>
                      <w:sz w:val="30"/>
                      <w:szCs w:val="30"/>
                    </w:rPr>
                  </w:pPr>
                </w:p>
                <w:p w14:paraId="07D89122" w14:textId="77777777" w:rsidR="009538D9" w:rsidRDefault="009538D9">
                  <w:pPr>
                    <w:rPr>
                      <w:b/>
                      <w:bCs/>
                      <w:sz w:val="30"/>
                      <w:szCs w:val="30"/>
                    </w:rPr>
                  </w:pPr>
                </w:p>
                <w:p w14:paraId="1A44796E" w14:textId="77777777" w:rsidR="009538D9" w:rsidRDefault="009538D9">
                  <w:pPr>
                    <w:rPr>
                      <w:b/>
                      <w:bCs/>
                      <w:sz w:val="30"/>
                      <w:szCs w:val="30"/>
                    </w:rPr>
                  </w:pPr>
                </w:p>
                <w:p w14:paraId="4FF32DA7" w14:textId="77777777" w:rsidR="009538D9" w:rsidRDefault="009538D9">
                  <w:pPr>
                    <w:rPr>
                      <w:b/>
                      <w:bCs/>
                      <w:sz w:val="30"/>
                      <w:szCs w:val="30"/>
                    </w:rPr>
                  </w:pPr>
                </w:p>
                <w:p w14:paraId="3F2B3E74" w14:textId="77777777" w:rsidR="009538D9" w:rsidRDefault="009538D9">
                  <w:pPr>
                    <w:rPr>
                      <w:b/>
                      <w:bCs/>
                      <w:sz w:val="30"/>
                      <w:szCs w:val="30"/>
                    </w:rPr>
                  </w:pPr>
                  <w:r>
                    <w:rPr>
                      <w:b/>
                      <w:bCs/>
                      <w:sz w:val="30"/>
                      <w:szCs w:val="30"/>
                    </w:rPr>
                    <w:t>Population</w:t>
                  </w:r>
                </w:p>
                <w:p w14:paraId="7907B95C" w14:textId="77777777" w:rsidR="009538D9" w:rsidRDefault="009538D9">
                  <w:pPr>
                    <w:rPr>
                      <w:b/>
                      <w:bCs/>
                      <w:sz w:val="30"/>
                      <w:szCs w:val="30"/>
                    </w:rPr>
                  </w:pPr>
                  <w:r>
                    <w:rPr>
                      <w:b/>
                      <w:bCs/>
                      <w:sz w:val="30"/>
                      <w:szCs w:val="30"/>
                    </w:rPr>
                    <w:t>Health Management</w:t>
                  </w:r>
                </w:p>
                <w:p w14:paraId="385EFABB" w14:textId="77777777" w:rsidR="009538D9" w:rsidRDefault="009538D9">
                  <w:pPr>
                    <w:rPr>
                      <w:b/>
                      <w:bCs/>
                      <w:sz w:val="30"/>
                      <w:szCs w:val="30"/>
                    </w:rPr>
                  </w:pPr>
                  <w:r>
                    <w:rPr>
                      <w:b/>
                      <w:bCs/>
                      <w:sz w:val="30"/>
                      <w:szCs w:val="30"/>
                    </w:rPr>
                    <w:t>in Action</w:t>
                  </w:r>
                </w:p>
                <w:p w14:paraId="2EC59899" w14:textId="77777777" w:rsidR="009538D9" w:rsidRDefault="009538D9">
                  <w:pPr>
                    <w:rPr>
                      <w:b/>
                      <w:bCs/>
                      <w:sz w:val="30"/>
                      <w:szCs w:val="30"/>
                    </w:rPr>
                  </w:pPr>
                </w:p>
                <w:p w14:paraId="6D7BF60D" w14:textId="77777777" w:rsidR="009538D9" w:rsidRDefault="009538D9">
                  <w:pPr>
                    <w:rPr>
                      <w:b/>
                      <w:bCs/>
                    </w:rPr>
                  </w:pPr>
                </w:p>
                <w:p w14:paraId="479B5412" w14:textId="77777777" w:rsidR="009538D9" w:rsidRDefault="009538D9">
                  <w:pPr>
                    <w:rPr>
                      <w:b/>
                      <w:bCs/>
                    </w:rPr>
                  </w:pPr>
                </w:p>
                <w:p w14:paraId="2CF5206A" w14:textId="77777777" w:rsidR="009538D9" w:rsidRDefault="009538D9">
                  <w:pPr>
                    <w:rPr>
                      <w:b/>
                      <w:bCs/>
                    </w:rPr>
                  </w:pPr>
                </w:p>
                <w:p w14:paraId="52E94F3C" w14:textId="77777777" w:rsidR="009538D9" w:rsidRDefault="009538D9">
                  <w:pPr>
                    <w:rPr>
                      <w:b/>
                      <w:bCs/>
                    </w:rPr>
                  </w:pPr>
                </w:p>
                <w:p w14:paraId="5B918AA2" w14:textId="77777777" w:rsidR="009538D9" w:rsidRDefault="009538D9"/>
              </w:tc>
              <w:tc>
                <w:tcPr>
                  <w:tcW w:w="8754" w:type="dxa"/>
                  <w:tcMar>
                    <w:top w:w="0" w:type="dxa"/>
                    <w:left w:w="108" w:type="dxa"/>
                    <w:bottom w:w="0" w:type="dxa"/>
                    <w:right w:w="108" w:type="dxa"/>
                  </w:tcMar>
                </w:tcPr>
                <w:p w14:paraId="798060E2" w14:textId="77777777" w:rsidR="009538D9" w:rsidRDefault="009538D9">
                  <w:pPr>
                    <w:rPr>
                      <w:rFonts w:ascii="Arial" w:hAnsi="Arial" w:cs="Arial"/>
                      <w:b/>
                      <w:bCs/>
                      <w:sz w:val="28"/>
                      <w:szCs w:val="28"/>
                    </w:rPr>
                  </w:pPr>
                </w:p>
                <w:p w14:paraId="4D11BDDB" w14:textId="77777777" w:rsidR="009538D9" w:rsidRDefault="009538D9">
                  <w:pPr>
                    <w:shd w:val="clear" w:color="auto" w:fill="92D050"/>
                    <w:rPr>
                      <w:rFonts w:ascii="Arial" w:hAnsi="Arial" w:cs="Arial"/>
                      <w:b/>
                      <w:bCs/>
                      <w:sz w:val="28"/>
                      <w:szCs w:val="28"/>
                    </w:rPr>
                  </w:pPr>
                  <w:r>
                    <w:rPr>
                      <w:rFonts w:ascii="Arial" w:hAnsi="Arial" w:cs="Arial"/>
                      <w:b/>
                      <w:bCs/>
                      <w:color w:val="000000"/>
                      <w:sz w:val="28"/>
                      <w:szCs w:val="28"/>
                    </w:rPr>
                    <w:t xml:space="preserve">Brain Health Café </w:t>
                  </w:r>
                </w:p>
                <w:p w14:paraId="3CAD48DC" w14:textId="77777777" w:rsidR="009538D9" w:rsidRDefault="009538D9">
                  <w:pPr>
                    <w:rPr>
                      <w:b/>
                      <w:bCs/>
                    </w:rPr>
                  </w:pPr>
                </w:p>
                <w:p w14:paraId="5ED0F2A4" w14:textId="77777777" w:rsidR="009538D9" w:rsidRDefault="009538D9">
                  <w:pPr>
                    <w:pStyle w:val="Default"/>
                    <w:rPr>
                      <w:b/>
                      <w:bCs/>
                    </w:rPr>
                  </w:pPr>
                  <w:r>
                    <w:rPr>
                      <w:b/>
                      <w:bCs/>
                    </w:rPr>
                    <w:t xml:space="preserve">What is the Brain Health Café? </w:t>
                  </w:r>
                </w:p>
                <w:p w14:paraId="10F96BCD" w14:textId="77777777" w:rsidR="009538D9" w:rsidRDefault="009538D9">
                  <w:pPr>
                    <w:pStyle w:val="Default"/>
                  </w:pPr>
                </w:p>
                <w:p w14:paraId="4BA9525E" w14:textId="77777777" w:rsidR="009538D9" w:rsidRDefault="009538D9">
                  <w:pPr>
                    <w:jc w:val="both"/>
                    <w:rPr>
                      <w:rFonts w:ascii="Arial" w:hAnsi="Arial" w:cs="Arial"/>
                    </w:rPr>
                  </w:pPr>
                  <w:r>
                    <w:rPr>
                      <w:rFonts w:ascii="Arial" w:hAnsi="Arial" w:cs="Arial"/>
                    </w:rPr>
                    <w:t xml:space="preserve">York's Brain Health Café is a warm, welcoming space for individuals who have memory concerns or cognitive decline who are waiting for a memory assessment, and their family or carers. The café is held at Acomb Garth Community Care Centre every Friday between 10-12. On the first Friday of each month a variety of providers offer support, advice and activities relating to brain health and memory concerns. Subsequent Fridays are more informal, with opportunities to meet people and talk to staff from various services. </w:t>
                  </w:r>
                </w:p>
                <w:p w14:paraId="39C9B126" w14:textId="77777777" w:rsidR="009538D9" w:rsidRDefault="009538D9">
                  <w:pPr>
                    <w:jc w:val="both"/>
                    <w:rPr>
                      <w:rFonts w:ascii="Arial" w:hAnsi="Arial" w:cs="Arial"/>
                    </w:rPr>
                  </w:pPr>
                </w:p>
                <w:p w14:paraId="099DBFD9" w14:textId="77777777" w:rsidR="009538D9" w:rsidRDefault="009538D9">
                  <w:pPr>
                    <w:jc w:val="both"/>
                    <w:rPr>
                      <w:rFonts w:ascii="Arial" w:hAnsi="Arial" w:cs="Arial"/>
                    </w:rPr>
                  </w:pPr>
                  <w:r>
                    <w:rPr>
                      <w:rFonts w:ascii="Arial" w:hAnsi="Arial" w:cs="Arial"/>
                    </w:rPr>
                    <w:t>The cafe aims to empower individuals and provider opportunities for peer support, self-management of their physical and mental health and wellbeing and enable people to make informed decisions and choices that are suitable to them.</w:t>
                  </w:r>
                </w:p>
                <w:p w14:paraId="03D58E6D" w14:textId="77777777" w:rsidR="009538D9" w:rsidRDefault="009538D9">
                  <w:pPr>
                    <w:jc w:val="both"/>
                    <w:rPr>
                      <w:rFonts w:ascii="Arial" w:hAnsi="Arial" w:cs="Arial"/>
                    </w:rPr>
                  </w:pPr>
                </w:p>
                <w:p w14:paraId="32C58D9E" w14:textId="77777777" w:rsidR="009538D9" w:rsidRDefault="009538D9">
                  <w:pPr>
                    <w:jc w:val="both"/>
                    <w:rPr>
                      <w:rFonts w:ascii="Arial" w:hAnsi="Arial" w:cs="Arial"/>
                    </w:rPr>
                  </w:pPr>
                  <w:r>
                    <w:rPr>
                      <w:rFonts w:ascii="Arial" w:hAnsi="Arial" w:cs="Arial"/>
                    </w:rPr>
                    <w:t xml:space="preserve">The project team is exploring how to use a population health management approach to engage specific cohorts of patients on the waiting list to target health inequalities and provide support to vulnerable groups of people. </w:t>
                  </w:r>
                </w:p>
                <w:p w14:paraId="5FD6ABB5" w14:textId="77777777" w:rsidR="009538D9" w:rsidRDefault="009538D9">
                  <w:pPr>
                    <w:jc w:val="both"/>
                    <w:rPr>
                      <w:rFonts w:ascii="Arial" w:hAnsi="Arial" w:cs="Arial"/>
                    </w:rPr>
                  </w:pPr>
                </w:p>
                <w:p w14:paraId="49861944" w14:textId="77777777" w:rsidR="009538D9" w:rsidRDefault="009538D9">
                  <w:pPr>
                    <w:jc w:val="both"/>
                    <w:rPr>
                      <w:rFonts w:ascii="Arial" w:hAnsi="Arial" w:cs="Arial"/>
                    </w:rPr>
                  </w:pPr>
                  <w:r>
                    <w:rPr>
                      <w:rFonts w:ascii="Arial" w:hAnsi="Arial" w:cs="Arial"/>
                    </w:rPr>
                    <w:t xml:space="preserve">Please encourage individuals you know or work with to attend the café. </w:t>
                  </w:r>
                </w:p>
                <w:p w14:paraId="38842FBA" w14:textId="77777777" w:rsidR="009538D9" w:rsidRDefault="009538D9">
                  <w:pPr>
                    <w:rPr>
                      <w:b/>
                      <w:bCs/>
                    </w:rPr>
                  </w:pPr>
                </w:p>
                <w:p w14:paraId="4227CD3C" w14:textId="77777777" w:rsidR="009538D9" w:rsidRDefault="009538D9">
                  <w:pPr>
                    <w:rPr>
                      <w:b/>
                      <w:bCs/>
                    </w:rPr>
                  </w:pPr>
                </w:p>
                <w:p w14:paraId="0BF94866" w14:textId="0AB3EE17" w:rsidR="009538D9" w:rsidRDefault="009538D9">
                  <w:pPr>
                    <w:rPr>
                      <w:b/>
                      <w:bCs/>
                    </w:rPr>
                  </w:pPr>
                  <w:r>
                    <w:rPr>
                      <w:b/>
                      <w:noProof/>
                    </w:rPr>
                    <w:drawing>
                      <wp:inline distT="0" distB="0" distL="0" distR="0" wp14:anchorId="13A8EF6B" wp14:editId="06411AF5">
                        <wp:extent cx="276225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r>
                    <w:rPr>
                      <w:noProof/>
                    </w:rPr>
                    <w:drawing>
                      <wp:inline distT="0" distB="0" distL="0" distR="0" wp14:anchorId="52F5950A" wp14:editId="2EC35B1E">
                        <wp:extent cx="236220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14:paraId="755B1D1C" w14:textId="2B28008B" w:rsidR="009538D9" w:rsidRDefault="009538D9">
                  <w:pPr>
                    <w:rPr>
                      <w:b/>
                      <w:bCs/>
                    </w:rPr>
                  </w:pPr>
                  <w:r>
                    <w:rPr>
                      <w:noProof/>
                    </w:rPr>
                    <w:lastRenderedPageBreak/>
                    <w:drawing>
                      <wp:anchor distT="0" distB="0" distL="114300" distR="114300" simplePos="0" relativeHeight="251651072" behindDoc="0" locked="0" layoutInCell="1" allowOverlap="1" wp14:anchorId="2D3C8044" wp14:editId="364EF809">
                        <wp:simplePos x="0" y="0"/>
                        <wp:positionH relativeFrom="column">
                          <wp:posOffset>3544570</wp:posOffset>
                        </wp:positionH>
                        <wp:positionV relativeFrom="paragraph">
                          <wp:posOffset>372110</wp:posOffset>
                        </wp:positionV>
                        <wp:extent cx="1847850" cy="933450"/>
                        <wp:effectExtent l="0" t="0" r="0" b="0"/>
                        <wp:wrapNone/>
                        <wp:docPr id="13" name="Picture 13" descr="'Food for thought' -theme -where participants learned what food can support healthy brai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d for thought' -theme -where participants learned what food can support healthy brain fun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263912D" wp14:editId="0E8E4006">
                        <wp:extent cx="173990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0" cy="1809750"/>
                                </a:xfrm>
                                <a:prstGeom prst="rect">
                                  <a:avLst/>
                                </a:prstGeom>
                                <a:noFill/>
                                <a:ln>
                                  <a:noFill/>
                                </a:ln>
                              </pic:spPr>
                            </pic:pic>
                          </a:graphicData>
                        </a:graphic>
                      </wp:inline>
                    </w:drawing>
                  </w:r>
                  <w:r>
                    <w:rPr>
                      <w:noProof/>
                    </w:rPr>
                    <w:drawing>
                      <wp:inline distT="0" distB="0" distL="0" distR="0" wp14:anchorId="30C53E72" wp14:editId="023AD5FD">
                        <wp:extent cx="1670050" cy="1809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0050" cy="1809750"/>
                                </a:xfrm>
                                <a:prstGeom prst="rect">
                                  <a:avLst/>
                                </a:prstGeom>
                                <a:noFill/>
                                <a:ln>
                                  <a:noFill/>
                                </a:ln>
                              </pic:spPr>
                            </pic:pic>
                          </a:graphicData>
                        </a:graphic>
                      </wp:inline>
                    </w:drawing>
                  </w:r>
                </w:p>
                <w:p w14:paraId="4378B3E2" w14:textId="77777777" w:rsidR="009538D9" w:rsidRDefault="009538D9">
                  <w:pPr>
                    <w:jc w:val="both"/>
                    <w:rPr>
                      <w:rFonts w:ascii="Arial" w:hAnsi="Arial" w:cs="Arial"/>
                    </w:rPr>
                  </w:pPr>
                </w:p>
                <w:p w14:paraId="0899B08F" w14:textId="77777777" w:rsidR="009538D9" w:rsidRDefault="009538D9">
                  <w:pPr>
                    <w:jc w:val="both"/>
                  </w:pPr>
                </w:p>
              </w:tc>
            </w:tr>
            <w:tr w:rsidR="009538D9" w14:paraId="5C1E6CA1" w14:textId="77777777">
              <w:tc>
                <w:tcPr>
                  <w:tcW w:w="0" w:type="auto"/>
                  <w:vMerge/>
                  <w:vAlign w:val="center"/>
                  <w:hideMark/>
                </w:tcPr>
                <w:p w14:paraId="0E82FA18" w14:textId="77777777" w:rsidR="009538D9" w:rsidRDefault="009538D9"/>
              </w:tc>
              <w:tc>
                <w:tcPr>
                  <w:tcW w:w="8754" w:type="dxa"/>
                  <w:tcMar>
                    <w:top w:w="0" w:type="dxa"/>
                    <w:left w:w="108" w:type="dxa"/>
                    <w:bottom w:w="0" w:type="dxa"/>
                    <w:right w:w="108" w:type="dxa"/>
                  </w:tcMar>
                </w:tcPr>
                <w:p w14:paraId="51C11760" w14:textId="77777777" w:rsidR="009538D9" w:rsidRDefault="009538D9">
                  <w:pPr>
                    <w:shd w:val="clear" w:color="auto" w:fill="92D050"/>
                    <w:rPr>
                      <w:rFonts w:ascii="Arial" w:hAnsi="Arial" w:cs="Arial"/>
                      <w:b/>
                      <w:bCs/>
                      <w:sz w:val="28"/>
                      <w:szCs w:val="28"/>
                    </w:rPr>
                  </w:pPr>
                  <w:r>
                    <w:rPr>
                      <w:rFonts w:ascii="Arial" w:hAnsi="Arial" w:cs="Arial"/>
                      <w:b/>
                      <w:bCs/>
                      <w:color w:val="000000"/>
                      <w:sz w:val="28"/>
                      <w:szCs w:val="28"/>
                    </w:rPr>
                    <w:t xml:space="preserve">Proactive Social Prescribing </w:t>
                  </w:r>
                </w:p>
                <w:p w14:paraId="77AAA19A" w14:textId="77777777" w:rsidR="009538D9" w:rsidRDefault="009538D9">
                  <w:pPr>
                    <w:rPr>
                      <w:rFonts w:ascii="Arial" w:hAnsi="Arial" w:cs="Arial"/>
                    </w:rPr>
                  </w:pPr>
                </w:p>
                <w:p w14:paraId="68068814" w14:textId="77777777" w:rsidR="009538D9" w:rsidRDefault="009538D9">
                  <w:pPr>
                    <w:jc w:val="both"/>
                    <w:rPr>
                      <w:rFonts w:ascii="Arial" w:hAnsi="Arial" w:cs="Arial"/>
                    </w:rPr>
                  </w:pPr>
                  <w:r>
                    <w:rPr>
                      <w:rFonts w:ascii="Arial" w:hAnsi="Arial" w:cs="Arial"/>
                    </w:rPr>
                    <w:t>York CVS, CYC Public Health and the York Health and Care Partnership are working together to deliver a two-year proactive social prescribing project focussed on improving outcomes for individuals with respiratory conditions who are likely to be affected by the cost-of-living crisis.</w:t>
                  </w:r>
                </w:p>
                <w:p w14:paraId="5D9F6046" w14:textId="77777777" w:rsidR="009538D9" w:rsidRDefault="009538D9">
                  <w:pPr>
                    <w:jc w:val="both"/>
                    <w:rPr>
                      <w:rFonts w:ascii="Arial" w:hAnsi="Arial" w:cs="Arial"/>
                    </w:rPr>
                  </w:pPr>
                </w:p>
                <w:p w14:paraId="463D44AE" w14:textId="77777777" w:rsidR="009538D9" w:rsidRDefault="009538D9">
                  <w:pPr>
                    <w:jc w:val="both"/>
                    <w:rPr>
                      <w:rFonts w:ascii="Arial" w:hAnsi="Arial" w:cs="Arial"/>
                    </w:rPr>
                  </w:pPr>
                  <w:r>
                    <w:rPr>
                      <w:rFonts w:ascii="Arial" w:hAnsi="Arial" w:cs="Arial"/>
                    </w:rPr>
                    <w:t>The team are working closely with Primary Care business intelligence leads to identify individuals to receive targeted support from a social prescriber through a population health management approach, using population health intelligence in RAIDR to focus on individuals who live in areas of deprivation in York, who have respiratory illnesses and who are at a high risk of admission to hospital.</w:t>
                  </w:r>
                </w:p>
                <w:p w14:paraId="3780AC97" w14:textId="77777777" w:rsidR="009538D9" w:rsidRDefault="009538D9">
                  <w:pPr>
                    <w:jc w:val="both"/>
                    <w:rPr>
                      <w:rFonts w:ascii="Arial" w:hAnsi="Arial" w:cs="Arial"/>
                    </w:rPr>
                  </w:pPr>
                </w:p>
                <w:p w14:paraId="5E69ED7A" w14:textId="77777777" w:rsidR="009538D9" w:rsidRDefault="009538D9">
                  <w:pPr>
                    <w:jc w:val="both"/>
                    <w:rPr>
                      <w:rFonts w:ascii="Arial" w:hAnsi="Arial" w:cs="Arial"/>
                    </w:rPr>
                  </w:pPr>
                  <w:r>
                    <w:rPr>
                      <w:rFonts w:ascii="Arial" w:hAnsi="Arial" w:cs="Arial"/>
                    </w:rPr>
                    <w:t>This data-driven project brings together health related data with data related to the wider determinants of health to identify a specific population for the social prescriber to prioritise and support to improve outcomes for these individuals.</w:t>
                  </w:r>
                </w:p>
                <w:p w14:paraId="20C84C3F" w14:textId="77777777" w:rsidR="009538D9" w:rsidRDefault="009538D9">
                  <w:pPr>
                    <w:jc w:val="both"/>
                    <w:rPr>
                      <w:rFonts w:ascii="Arial" w:hAnsi="Arial" w:cs="Arial"/>
                    </w:rPr>
                  </w:pPr>
                </w:p>
                <w:p w14:paraId="3F21C815" w14:textId="77777777" w:rsidR="009538D9" w:rsidRDefault="009538D9">
                  <w:pPr>
                    <w:jc w:val="both"/>
                    <w:rPr>
                      <w:rFonts w:ascii="Arial" w:hAnsi="Arial" w:cs="Arial"/>
                    </w:rPr>
                  </w:pPr>
                  <w:r>
                    <w:rPr>
                      <w:rFonts w:ascii="Arial" w:hAnsi="Arial" w:cs="Arial"/>
                    </w:rPr>
                    <w:t xml:space="preserve">This work is proactive, rather than receiving referrals through the traditional social prescribing pathway individuals will be contacted through a tailored approach without a referral to see if they would benefit from any additional support for their needs. Interventions may include support requesting a long-term condition review from primary care, signposting to community groups, work with the </w:t>
                  </w:r>
                  <w:proofErr w:type="gramStart"/>
                  <w:r>
                    <w:rPr>
                      <w:rFonts w:ascii="Arial" w:hAnsi="Arial" w:cs="Arial"/>
                    </w:rPr>
                    <w:t>Health</w:t>
                  </w:r>
                  <w:proofErr w:type="gramEnd"/>
                  <w:r>
                    <w:rPr>
                      <w:rFonts w:ascii="Arial" w:hAnsi="Arial" w:cs="Arial"/>
                    </w:rPr>
                    <w:t xml:space="preserve"> Trainer service or self-management tools for COPD and Asthma.</w:t>
                  </w:r>
                </w:p>
                <w:p w14:paraId="0E059424" w14:textId="77777777" w:rsidR="009538D9" w:rsidRDefault="009538D9">
                  <w:pPr>
                    <w:jc w:val="both"/>
                    <w:rPr>
                      <w:rFonts w:ascii="Arial" w:hAnsi="Arial" w:cs="Arial"/>
                    </w:rPr>
                  </w:pPr>
                </w:p>
                <w:p w14:paraId="0710D9A3" w14:textId="77777777" w:rsidR="009538D9" w:rsidRDefault="009538D9">
                  <w:pPr>
                    <w:jc w:val="both"/>
                    <w:rPr>
                      <w:rFonts w:ascii="Arial" w:hAnsi="Arial" w:cs="Arial"/>
                    </w:rPr>
                  </w:pPr>
                  <w:r>
                    <w:rPr>
                      <w:rFonts w:ascii="Arial" w:hAnsi="Arial" w:cs="Arial"/>
                    </w:rPr>
                    <w:t>This is an exciting project which not only aims to improve outcomes for individuals who may experience health inequalities, but also aims to test and develop our approach to population health management in York with a focus on prevention. This will inform future practice and support the whole system to focus on prevention and keeping people healthy.</w:t>
                  </w:r>
                </w:p>
                <w:p w14:paraId="2C79EA4E" w14:textId="77777777" w:rsidR="009538D9" w:rsidRDefault="009538D9">
                  <w:pPr>
                    <w:pStyle w:val="Default"/>
                    <w:rPr>
                      <w:b/>
                      <w:bCs/>
                    </w:rPr>
                  </w:pPr>
                </w:p>
              </w:tc>
            </w:tr>
            <w:tr w:rsidR="009538D9" w14:paraId="289E12E9" w14:textId="77777777">
              <w:tc>
                <w:tcPr>
                  <w:tcW w:w="1736" w:type="dxa"/>
                  <w:tcMar>
                    <w:top w:w="0" w:type="dxa"/>
                    <w:left w:w="108" w:type="dxa"/>
                    <w:bottom w:w="0" w:type="dxa"/>
                    <w:right w:w="108" w:type="dxa"/>
                  </w:tcMar>
                </w:tcPr>
                <w:p w14:paraId="163A4278" w14:textId="77777777" w:rsidR="009538D9" w:rsidRDefault="009538D9">
                  <w:pPr>
                    <w:rPr>
                      <w:b/>
                      <w:bCs/>
                    </w:rPr>
                  </w:pPr>
                </w:p>
                <w:p w14:paraId="5414B13C" w14:textId="77777777" w:rsidR="009538D9" w:rsidRDefault="009538D9">
                  <w:pPr>
                    <w:rPr>
                      <w:b/>
                      <w:bCs/>
                      <w:sz w:val="30"/>
                      <w:szCs w:val="30"/>
                    </w:rPr>
                  </w:pPr>
                  <w:r>
                    <w:rPr>
                      <w:b/>
                      <w:bCs/>
                      <w:sz w:val="30"/>
                      <w:szCs w:val="30"/>
                    </w:rPr>
                    <w:t xml:space="preserve">HNY Centre of Excellence in Tobacco Control </w:t>
                  </w:r>
                </w:p>
                <w:p w14:paraId="38E03B1D" w14:textId="77777777" w:rsidR="009538D9" w:rsidRDefault="009538D9"/>
              </w:tc>
              <w:tc>
                <w:tcPr>
                  <w:tcW w:w="8754" w:type="dxa"/>
                  <w:tcMar>
                    <w:top w:w="0" w:type="dxa"/>
                    <w:left w:w="108" w:type="dxa"/>
                    <w:bottom w:w="0" w:type="dxa"/>
                    <w:right w:w="108" w:type="dxa"/>
                  </w:tcMar>
                </w:tcPr>
                <w:p w14:paraId="0D48AC18" w14:textId="77777777" w:rsidR="009538D9" w:rsidRDefault="009538D9">
                  <w:pPr>
                    <w:shd w:val="clear" w:color="auto" w:fill="92D050"/>
                    <w:rPr>
                      <w:rFonts w:ascii="Arial" w:hAnsi="Arial" w:cs="Arial"/>
                      <w:color w:val="000000"/>
                    </w:rPr>
                  </w:pPr>
                  <w:r>
                    <w:rPr>
                      <w:b/>
                      <w:bCs/>
                      <w:color w:val="000000"/>
                      <w:sz w:val="30"/>
                      <w:szCs w:val="30"/>
                    </w:rPr>
                    <w:t>Tobacco Control</w:t>
                  </w:r>
                </w:p>
                <w:p w14:paraId="37FEBF0E" w14:textId="77777777" w:rsidR="009538D9" w:rsidRDefault="009538D9">
                  <w:pPr>
                    <w:rPr>
                      <w:rFonts w:ascii="Arial" w:hAnsi="Arial" w:cs="Arial"/>
                      <w:color w:val="000000"/>
                    </w:rPr>
                  </w:pPr>
                </w:p>
                <w:p w14:paraId="42F4479D" w14:textId="77777777" w:rsidR="009538D9" w:rsidRDefault="009538D9">
                  <w:pPr>
                    <w:jc w:val="both"/>
                    <w:rPr>
                      <w:rFonts w:ascii="Arial" w:hAnsi="Arial" w:cs="Arial"/>
                      <w:color w:val="000000"/>
                    </w:rPr>
                  </w:pPr>
                  <w:r>
                    <w:rPr>
                      <w:rFonts w:ascii="Arial" w:hAnsi="Arial" w:cs="Arial"/>
                      <w:color w:val="000000"/>
                    </w:rPr>
                    <w:t xml:space="preserve">Smoking is the single biggest preventable killer in the </w:t>
                  </w:r>
                  <w:proofErr w:type="gramStart"/>
                  <w:r>
                    <w:rPr>
                      <w:rFonts w:ascii="Arial" w:hAnsi="Arial" w:cs="Arial"/>
                      <w:color w:val="000000"/>
                    </w:rPr>
                    <w:t>UK, and</w:t>
                  </w:r>
                  <w:proofErr w:type="gramEnd"/>
                  <w:r>
                    <w:rPr>
                      <w:rFonts w:ascii="Arial" w:hAnsi="Arial" w:cs="Arial"/>
                      <w:color w:val="000000"/>
                    </w:rPr>
                    <w:t xml:space="preserve"> is responsible for more than half the gap in life expectancy between the least and most deprived in our region.</w:t>
                  </w:r>
                </w:p>
                <w:p w14:paraId="306C2F79" w14:textId="77777777" w:rsidR="009538D9" w:rsidRDefault="009538D9">
                  <w:pPr>
                    <w:jc w:val="both"/>
                    <w:rPr>
                      <w:rFonts w:ascii="Arial" w:hAnsi="Arial" w:cs="Arial"/>
                      <w:color w:val="000000"/>
                    </w:rPr>
                  </w:pPr>
                </w:p>
                <w:p w14:paraId="4165FBD7" w14:textId="77777777" w:rsidR="009538D9" w:rsidRDefault="009538D9">
                  <w:pPr>
                    <w:jc w:val="both"/>
                    <w:rPr>
                      <w:rFonts w:ascii="Arial" w:hAnsi="Arial" w:cs="Arial"/>
                      <w:color w:val="000000"/>
                    </w:rPr>
                  </w:pPr>
                  <w:r>
                    <w:rPr>
                      <w:rFonts w:ascii="Arial" w:hAnsi="Arial" w:cs="Arial"/>
                      <w:color w:val="000000"/>
                    </w:rPr>
                    <w:t xml:space="preserve">York still has around 17,000 people smoking, a rate of 9.2% of the adult population. </w:t>
                  </w:r>
                  <w:proofErr w:type="gramStart"/>
                  <w:r>
                    <w:rPr>
                      <w:rFonts w:ascii="Arial" w:hAnsi="Arial" w:cs="Arial"/>
                      <w:color w:val="000000"/>
                    </w:rPr>
                    <w:t>However</w:t>
                  </w:r>
                  <w:proofErr w:type="gramEnd"/>
                  <w:r>
                    <w:rPr>
                      <w:rFonts w:ascii="Arial" w:hAnsi="Arial" w:cs="Arial"/>
                      <w:color w:val="000000"/>
                    </w:rPr>
                    <w:t xml:space="preserve"> this is low compared to some of our ICB neighbours: Hull has the highest smoking rate in the country at 22%, and some even starker inequalities with one ward in the city reporting a rate of over 40%. </w:t>
                  </w:r>
                  <w:proofErr w:type="gramStart"/>
                  <w:r>
                    <w:rPr>
                      <w:rFonts w:ascii="Arial" w:hAnsi="Arial" w:cs="Arial"/>
                      <w:color w:val="000000"/>
                    </w:rPr>
                    <w:t>North East</w:t>
                  </w:r>
                  <w:proofErr w:type="gramEnd"/>
                  <w:r>
                    <w:rPr>
                      <w:rFonts w:ascii="Arial" w:hAnsi="Arial" w:cs="Arial"/>
                      <w:color w:val="000000"/>
                    </w:rPr>
                    <w:t xml:space="preserve"> Lincs has the second highest Smoking at Time of Delivery rate in the country, at 20.3% of pregnant women smoking.</w:t>
                  </w:r>
                </w:p>
                <w:p w14:paraId="007B3A81" w14:textId="77777777" w:rsidR="009538D9" w:rsidRDefault="009538D9">
                  <w:pPr>
                    <w:jc w:val="both"/>
                    <w:rPr>
                      <w:rFonts w:ascii="Arial" w:hAnsi="Arial" w:cs="Arial"/>
                      <w:color w:val="000000"/>
                    </w:rPr>
                  </w:pPr>
                </w:p>
                <w:p w14:paraId="128020B6" w14:textId="77777777" w:rsidR="009538D9" w:rsidRDefault="009538D9">
                  <w:pPr>
                    <w:jc w:val="both"/>
                    <w:rPr>
                      <w:rFonts w:ascii="Arial" w:hAnsi="Arial" w:cs="Arial"/>
                      <w:color w:val="000000"/>
                    </w:rPr>
                  </w:pPr>
                  <w:r>
                    <w:rPr>
                      <w:rFonts w:ascii="Arial" w:hAnsi="Arial" w:cs="Arial"/>
                      <w:color w:val="000000"/>
                    </w:rPr>
                    <w:t xml:space="preserve">The Humber and North Yorkshire Centre of Excellence for Tobacco Control was launched in February 2023. The programme is designed to be a national leader in ICS-level tobacco control and will focus on population level interventions with the aim of </w:t>
                  </w:r>
                  <w:proofErr w:type="spellStart"/>
                  <w:r>
                    <w:rPr>
                      <w:rFonts w:ascii="Arial" w:hAnsi="Arial" w:cs="Arial"/>
                      <w:color w:val="000000"/>
                    </w:rPr>
                    <w:t>denormalising</w:t>
                  </w:r>
                  <w:proofErr w:type="spellEnd"/>
                  <w:r>
                    <w:rPr>
                      <w:rFonts w:ascii="Arial" w:hAnsi="Arial" w:cs="Arial"/>
                      <w:color w:val="000000"/>
                    </w:rPr>
                    <w:t xml:space="preserve"> smoking, driving down smoking prevalence, and reducing the harms from tobacco. The programme will include mass media campaigns, activity to tackle illicit tobacco, and advocating for national action on tobacco control, with the aim of reducing the proportion of the population smoking to 5% by 2030.</w:t>
                  </w:r>
                </w:p>
                <w:p w14:paraId="5873A249" w14:textId="77777777" w:rsidR="009538D9" w:rsidRDefault="009538D9">
                  <w:pPr>
                    <w:jc w:val="both"/>
                    <w:rPr>
                      <w:rFonts w:ascii="Arial" w:hAnsi="Arial" w:cs="Arial"/>
                      <w:color w:val="000000"/>
                    </w:rPr>
                  </w:pPr>
                </w:p>
                <w:p w14:paraId="6725AA63" w14:textId="77777777" w:rsidR="009538D9" w:rsidRDefault="009538D9">
                  <w:pPr>
                    <w:jc w:val="both"/>
                    <w:rPr>
                      <w:rFonts w:ascii="Arial" w:hAnsi="Arial" w:cs="Arial"/>
                      <w:color w:val="000000"/>
                    </w:rPr>
                  </w:pPr>
                  <w:r>
                    <w:rPr>
                      <w:rFonts w:ascii="Arial" w:hAnsi="Arial" w:cs="Arial"/>
                      <w:color w:val="000000"/>
                    </w:rPr>
                    <w:t xml:space="preserve">As part of the work to establish this centre, UCL and the national charity ASH used data from </w:t>
                  </w:r>
                  <w:hyperlink r:id="rId11" w:history="1">
                    <w:r>
                      <w:rPr>
                        <w:rStyle w:val="Hyperlink"/>
                        <w:rFonts w:ascii="Arial" w:hAnsi="Arial" w:cs="Arial"/>
                      </w:rPr>
                      <w:t>Smoking Toolkit Study</w:t>
                    </w:r>
                  </w:hyperlink>
                  <w:r>
                    <w:rPr>
                      <w:rFonts w:ascii="Arial" w:hAnsi="Arial" w:cs="Arial"/>
                      <w:color w:val="000000"/>
                    </w:rPr>
                    <w:t xml:space="preserve"> and the Annual Population Survey to describe trends in key parameters and project forward under different assumptions to help HNY understand what would need to change to reach this 5% target. Whilst we have excellent local cessation services, only 37% of smokers per year make a serious attempt to quit, and around a quarter of these are successful, so only 9% of smokers successfully quit each year. The graphic below shows the change in quit attempts, quit success rate and reduced uptake our area will need to achieve to meet the 5% target:</w:t>
                  </w:r>
                </w:p>
                <w:p w14:paraId="2B0694A6" w14:textId="77777777" w:rsidR="009538D9" w:rsidRDefault="009538D9"/>
                <w:p w14:paraId="3681615F" w14:textId="7CE9D1CC" w:rsidR="009538D9" w:rsidRDefault="009538D9">
                  <w:pPr>
                    <w:rPr>
                      <w:rFonts w:ascii="Arial" w:hAnsi="Arial" w:cs="Arial"/>
                      <w:color w:val="000000"/>
                    </w:rPr>
                  </w:pPr>
                  <w:r>
                    <w:rPr>
                      <w:rFonts w:ascii="Arial" w:hAnsi="Arial" w:cs="Arial"/>
                      <w:noProof/>
                      <w:color w:val="000000"/>
                    </w:rPr>
                    <w:drawing>
                      <wp:inline distT="0" distB="0" distL="0" distR="0" wp14:anchorId="19F95FC0" wp14:editId="262FFA0B">
                        <wp:extent cx="5124450" cy="2927350"/>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2927350"/>
                                </a:xfrm>
                                <a:prstGeom prst="rect">
                                  <a:avLst/>
                                </a:prstGeom>
                                <a:noFill/>
                                <a:ln>
                                  <a:noFill/>
                                </a:ln>
                              </pic:spPr>
                            </pic:pic>
                          </a:graphicData>
                        </a:graphic>
                      </wp:inline>
                    </w:drawing>
                  </w:r>
                </w:p>
                <w:p w14:paraId="1C8154C7" w14:textId="77777777" w:rsidR="009538D9" w:rsidRDefault="009538D9">
                  <w:pPr>
                    <w:rPr>
                      <w:rFonts w:ascii="Arial" w:hAnsi="Arial" w:cs="Arial"/>
                    </w:rPr>
                  </w:pPr>
                </w:p>
              </w:tc>
            </w:tr>
            <w:tr w:rsidR="009538D9" w14:paraId="3E158CAF" w14:textId="77777777">
              <w:tc>
                <w:tcPr>
                  <w:tcW w:w="1736" w:type="dxa"/>
                  <w:tcMar>
                    <w:top w:w="0" w:type="dxa"/>
                    <w:left w:w="108" w:type="dxa"/>
                    <w:bottom w:w="0" w:type="dxa"/>
                    <w:right w:w="108" w:type="dxa"/>
                  </w:tcMar>
                  <w:hideMark/>
                </w:tcPr>
                <w:p w14:paraId="53484C76" w14:textId="77777777" w:rsidR="009538D9" w:rsidRDefault="009538D9">
                  <w:pPr>
                    <w:rPr>
                      <w:sz w:val="30"/>
                      <w:szCs w:val="30"/>
                    </w:rPr>
                  </w:pPr>
                  <w:r>
                    <w:rPr>
                      <w:b/>
                      <w:bCs/>
                      <w:sz w:val="30"/>
                      <w:szCs w:val="30"/>
                    </w:rPr>
                    <w:lastRenderedPageBreak/>
                    <w:t xml:space="preserve">Helpful Population Health resources </w:t>
                  </w:r>
                </w:p>
              </w:tc>
              <w:tc>
                <w:tcPr>
                  <w:tcW w:w="8754" w:type="dxa"/>
                  <w:tcMar>
                    <w:top w:w="0" w:type="dxa"/>
                    <w:left w:w="108" w:type="dxa"/>
                    <w:bottom w:w="0" w:type="dxa"/>
                    <w:right w:w="108" w:type="dxa"/>
                  </w:tcMar>
                </w:tcPr>
                <w:p w14:paraId="17AA2037" w14:textId="77777777" w:rsidR="009538D9" w:rsidRDefault="009538D9">
                  <w:pPr>
                    <w:shd w:val="clear" w:color="auto" w:fill="92D050"/>
                    <w:jc w:val="both"/>
                  </w:pPr>
                  <w:r>
                    <w:rPr>
                      <w:b/>
                      <w:bCs/>
                      <w:color w:val="000000"/>
                      <w:sz w:val="30"/>
                      <w:szCs w:val="30"/>
                    </w:rPr>
                    <w:t>Resources</w:t>
                  </w:r>
                </w:p>
                <w:p w14:paraId="74A28D2F" w14:textId="77777777" w:rsidR="009538D9" w:rsidRDefault="009538D9">
                  <w:pPr>
                    <w:jc w:val="both"/>
                  </w:pPr>
                </w:p>
                <w:p w14:paraId="1B0F2E8D" w14:textId="77777777" w:rsidR="009538D9" w:rsidRDefault="00B46DBF">
                  <w:pPr>
                    <w:jc w:val="both"/>
                    <w:rPr>
                      <w:rFonts w:ascii="Arial" w:hAnsi="Arial" w:cs="Arial"/>
                    </w:rPr>
                  </w:pPr>
                  <w:hyperlink r:id="rId13" w:history="1">
                    <w:r w:rsidR="009538D9">
                      <w:rPr>
                        <w:rStyle w:val="Hyperlink"/>
                        <w:rFonts w:ascii="Arial" w:hAnsi="Arial" w:cs="Arial"/>
                        <w:color w:val="005EB8"/>
                        <w:bdr w:val="none" w:sz="0" w:space="0" w:color="auto" w:frame="1"/>
                        <w:shd w:val="clear" w:color="auto" w:fill="FFFFFF"/>
                      </w:rPr>
                      <w:t>FutureNHS</w:t>
                    </w:r>
                  </w:hyperlink>
                  <w:r w:rsidR="009538D9">
                    <w:rPr>
                      <w:rFonts w:ascii="Arial" w:hAnsi="Arial" w:cs="Arial"/>
                      <w:color w:val="202A30"/>
                      <w:shd w:val="clear" w:color="auto" w:fill="FFFFFF"/>
                    </w:rPr>
                    <w:t> is a collaboration platform that empowers everyone working in health and social care to safely connect, share and learn across boundaries. FutureNHS is safe, easy to use and supports a growing network of people who want to connect with others to accelerate their work. Members of the platform can join or create workspaces and communities to connect with others, learn and share.</w:t>
                  </w:r>
                </w:p>
                <w:p w14:paraId="30798F0C" w14:textId="77777777" w:rsidR="009538D9" w:rsidRDefault="009538D9">
                  <w:pPr>
                    <w:jc w:val="both"/>
                  </w:pPr>
                </w:p>
                <w:p w14:paraId="42717F33" w14:textId="77777777" w:rsidR="009538D9" w:rsidRDefault="00B46DBF">
                  <w:pPr>
                    <w:jc w:val="both"/>
                    <w:rPr>
                      <w:rFonts w:ascii="Arial" w:hAnsi="Arial" w:cs="Arial"/>
                    </w:rPr>
                  </w:pPr>
                  <w:hyperlink r:id="rId14" w:history="1">
                    <w:r w:rsidR="009538D9">
                      <w:rPr>
                        <w:rStyle w:val="Hyperlink"/>
                        <w:rFonts w:ascii="Arial" w:hAnsi="Arial" w:cs="Arial"/>
                        <w:shd w:val="clear" w:color="auto" w:fill="FFFFFF"/>
                      </w:rPr>
                      <w:t>The King’s Fund</w:t>
                    </w:r>
                  </w:hyperlink>
                  <w:r w:rsidR="009538D9">
                    <w:rPr>
                      <w:rFonts w:ascii="Arial" w:hAnsi="Arial" w:cs="Arial"/>
                      <w:color w:val="141414"/>
                      <w:shd w:val="clear" w:color="auto" w:fill="FFFFFF"/>
                    </w:rPr>
                    <w:t xml:space="preserve"> is an independent charitable organisation working to improve health and care in England. The work of the Fund has evolved over time in response to the changing needs of the population, involves understanding developments, challenges and opportunities across health and care. They use this understanding to influence policy and practice and to help people navigate the complexity of the systems in which they operate.</w:t>
                  </w:r>
                  <w:r w:rsidR="009538D9">
                    <w:rPr>
                      <w:rFonts w:ascii="Lato" w:hAnsi="Lato"/>
                      <w:color w:val="141414"/>
                      <w:sz w:val="33"/>
                      <w:szCs w:val="33"/>
                      <w:shd w:val="clear" w:color="auto" w:fill="FFFFFF"/>
                    </w:rPr>
                    <w:t> </w:t>
                  </w:r>
                </w:p>
                <w:p w14:paraId="17299814" w14:textId="77777777" w:rsidR="009538D9" w:rsidRDefault="00B46DBF">
                  <w:pPr>
                    <w:jc w:val="both"/>
                    <w:rPr>
                      <w:rStyle w:val="Hyperlink"/>
                    </w:rPr>
                  </w:pPr>
                  <w:hyperlink r:id="rId15" w:history="1">
                    <w:r w:rsidR="009538D9">
                      <w:rPr>
                        <w:rStyle w:val="Hyperlink"/>
                        <w:rFonts w:ascii="Arial" w:hAnsi="Arial" w:cs="Arial"/>
                        <w:b/>
                        <w:bCs/>
                      </w:rPr>
                      <w:t>Knowledge Hub</w:t>
                    </w:r>
                    <w:r w:rsidR="009538D9">
                      <w:rPr>
                        <w:rStyle w:val="Hyperlink"/>
                        <w:rFonts w:ascii="Arial" w:hAnsi="Arial" w:cs="Arial"/>
                        <w:b/>
                        <w:bCs/>
                        <w:shd w:val="clear" w:color="auto" w:fill="FFFFFF"/>
                      </w:rPr>
                      <w:t> (</w:t>
                    </w:r>
                    <w:proofErr w:type="spellStart"/>
                    <w:r w:rsidR="009538D9">
                      <w:rPr>
                        <w:rStyle w:val="Hyperlink"/>
                        <w:rFonts w:ascii="Arial" w:hAnsi="Arial" w:cs="Arial"/>
                        <w:b/>
                        <w:bCs/>
                        <w:shd w:val="clear" w:color="auto" w:fill="FFFFFF"/>
                      </w:rPr>
                      <w:t>KHub</w:t>
                    </w:r>
                    <w:proofErr w:type="spellEnd"/>
                    <w:r w:rsidR="009538D9">
                      <w:rPr>
                        <w:rStyle w:val="Hyperlink"/>
                        <w:rFonts w:ascii="Arial" w:hAnsi="Arial" w:cs="Arial"/>
                        <w:shd w:val="clear" w:color="auto" w:fill="FFFFFF"/>
                      </w:rPr>
                      <w:t>)</w:t>
                    </w:r>
                  </w:hyperlink>
                  <w:r w:rsidR="009538D9">
                    <w:rPr>
                      <w:rFonts w:ascii="Arial" w:hAnsi="Arial" w:cs="Arial"/>
                      <w:color w:val="000000"/>
                      <w:shd w:val="clear" w:color="auto" w:fill="FFFFFF"/>
                    </w:rPr>
                    <w:t xml:space="preserve"> f</w:t>
                  </w:r>
                  <w:r w:rsidR="009538D9">
                    <w:rPr>
                      <w:rFonts w:ascii="Arial" w:hAnsi="Arial" w:cs="Arial"/>
                    </w:rPr>
                    <w:t xml:space="preserve">ree-to-use digital tools </w:t>
                  </w:r>
                  <w:r w:rsidR="009538D9">
                    <w:rPr>
                      <w:rFonts w:ascii="Arial" w:hAnsi="Arial" w:cs="Arial"/>
                      <w:color w:val="000000"/>
                      <w:shd w:val="clear" w:color="auto" w:fill="FFFFFF"/>
                    </w:rPr>
                    <w:t xml:space="preserve">is the UK’s largest public service collaboration platform. It’s the place where people working across public services go to </w:t>
                  </w:r>
                  <w:r w:rsidR="009538D9">
                    <w:rPr>
                      <w:rFonts w:ascii="Arial" w:hAnsi="Arial" w:cs="Arial"/>
                      <w:color w:val="000000"/>
                      <w:shd w:val="clear" w:color="auto" w:fill="FFFFFF"/>
                    </w:rPr>
                    <w:lastRenderedPageBreak/>
                    <w:t xml:space="preserve">exchange knowledge, </w:t>
                  </w:r>
                  <w:proofErr w:type="gramStart"/>
                  <w:r w:rsidR="009538D9">
                    <w:rPr>
                      <w:rFonts w:ascii="Arial" w:hAnsi="Arial" w:cs="Arial"/>
                      <w:color w:val="000000"/>
                      <w:shd w:val="clear" w:color="auto" w:fill="FFFFFF"/>
                    </w:rPr>
                    <w:t>experiences</w:t>
                  </w:r>
                  <w:proofErr w:type="gramEnd"/>
                  <w:r w:rsidR="009538D9">
                    <w:rPr>
                      <w:rFonts w:ascii="Arial" w:hAnsi="Arial" w:cs="Arial"/>
                      <w:color w:val="000000"/>
                      <w:shd w:val="clear" w:color="auto" w:fill="FFFFFF"/>
                    </w:rPr>
                    <w:t xml:space="preserve"> and ideas on how to improve services, and create connections with peers and experts in a secure environment.</w:t>
                  </w:r>
                </w:p>
                <w:p w14:paraId="31BBF4DC" w14:textId="77777777" w:rsidR="009538D9" w:rsidRDefault="009538D9">
                  <w:pPr>
                    <w:jc w:val="both"/>
                  </w:pPr>
                </w:p>
                <w:p w14:paraId="12AD5B3D" w14:textId="77777777" w:rsidR="009538D9" w:rsidRDefault="009538D9">
                  <w:pPr>
                    <w:pStyle w:val="NormalWeb"/>
                    <w:shd w:val="clear" w:color="auto" w:fill="FFFFFF"/>
                    <w:spacing w:before="0" w:beforeAutospacing="0" w:after="225" w:afterAutospacing="0"/>
                    <w:jc w:val="both"/>
                    <w:textAlignment w:val="baseline"/>
                    <w:rPr>
                      <w:lang w:eastAsia="en-US"/>
                    </w:rPr>
                  </w:pPr>
                  <w:r>
                    <w:rPr>
                      <w:rFonts w:ascii="Arial" w:hAnsi="Arial" w:cs="Arial"/>
                      <w:b/>
                      <w:bCs/>
                      <w:color w:val="202A30"/>
                      <w:lang w:eastAsia="en-US"/>
                    </w:rPr>
                    <w:t xml:space="preserve">The PHM Academy is for </w:t>
                  </w:r>
                  <w:r>
                    <w:rPr>
                      <w:rStyle w:val="Strong"/>
                      <w:rFonts w:ascii="Arial" w:hAnsi="Arial" w:cs="Arial"/>
                      <w:b w:val="0"/>
                      <w:bCs w:val="0"/>
                      <w:color w:val="333333"/>
                      <w:bdr w:val="none" w:sz="0" w:space="0" w:color="auto" w:frame="1"/>
                      <w:shd w:val="clear" w:color="auto" w:fill="FFFFFF"/>
                      <w:lang w:eastAsia="en-US"/>
                    </w:rPr>
                    <w:t xml:space="preserve">anyone using joined up data and insights to drive collaboration, </w:t>
                  </w:r>
                  <w:proofErr w:type="gramStart"/>
                  <w:r>
                    <w:rPr>
                      <w:rStyle w:val="Strong"/>
                      <w:rFonts w:ascii="Arial" w:hAnsi="Arial" w:cs="Arial"/>
                      <w:b w:val="0"/>
                      <w:bCs w:val="0"/>
                      <w:color w:val="333333"/>
                      <w:bdr w:val="none" w:sz="0" w:space="0" w:color="auto" w:frame="1"/>
                      <w:shd w:val="clear" w:color="auto" w:fill="FFFFFF"/>
                      <w:lang w:eastAsia="en-US"/>
                    </w:rPr>
                    <w:t>innovation</w:t>
                  </w:r>
                  <w:proofErr w:type="gramEnd"/>
                  <w:r>
                    <w:rPr>
                      <w:rStyle w:val="Strong"/>
                      <w:rFonts w:ascii="Arial" w:hAnsi="Arial" w:cs="Arial"/>
                      <w:b w:val="0"/>
                      <w:bCs w:val="0"/>
                      <w:color w:val="333333"/>
                      <w:bdr w:val="none" w:sz="0" w:space="0" w:color="auto" w:frame="1"/>
                      <w:shd w:val="clear" w:color="auto" w:fill="FFFFFF"/>
                      <w:lang w:eastAsia="en-US"/>
                    </w:rPr>
                    <w:t xml:space="preserve"> and proactive, personalised care.  You can find the latest information about Population Health Management, discuss </w:t>
                  </w:r>
                  <w:proofErr w:type="gramStart"/>
                  <w:r>
                    <w:rPr>
                      <w:rStyle w:val="Strong"/>
                      <w:rFonts w:ascii="Arial" w:hAnsi="Arial" w:cs="Arial"/>
                      <w:b w:val="0"/>
                      <w:bCs w:val="0"/>
                      <w:color w:val="333333"/>
                      <w:bdr w:val="none" w:sz="0" w:space="0" w:color="auto" w:frame="1"/>
                      <w:shd w:val="clear" w:color="auto" w:fill="FFFFFF"/>
                      <w:lang w:eastAsia="en-US"/>
                    </w:rPr>
                    <w:t>challenges</w:t>
                  </w:r>
                  <w:proofErr w:type="gramEnd"/>
                  <w:r>
                    <w:rPr>
                      <w:rStyle w:val="Strong"/>
                      <w:rFonts w:ascii="Arial" w:hAnsi="Arial" w:cs="Arial"/>
                      <w:b w:val="0"/>
                      <w:bCs w:val="0"/>
                      <w:color w:val="333333"/>
                      <w:bdr w:val="none" w:sz="0" w:space="0" w:color="auto" w:frame="1"/>
                      <w:shd w:val="clear" w:color="auto" w:fill="FFFFFF"/>
                      <w:lang w:eastAsia="en-US"/>
                    </w:rPr>
                    <w:t xml:space="preserve"> and share best practice.</w:t>
                  </w:r>
                  <w:r>
                    <w:rPr>
                      <w:rStyle w:val="Strong"/>
                      <w:rFonts w:ascii="Arial" w:hAnsi="Arial" w:cs="Arial"/>
                      <w:color w:val="333333"/>
                      <w:bdr w:val="none" w:sz="0" w:space="0" w:color="auto" w:frame="1"/>
                      <w:shd w:val="clear" w:color="auto" w:fill="FFFFFF"/>
                      <w:lang w:eastAsia="en-US"/>
                    </w:rPr>
                    <w:t> </w:t>
                  </w:r>
                  <w:r>
                    <w:rPr>
                      <w:rFonts w:ascii="Arial" w:hAnsi="Arial" w:cs="Arial"/>
                      <w:color w:val="202A30"/>
                      <w:lang w:eastAsia="en-US"/>
                    </w:rPr>
                    <w:t xml:space="preserve">The PHM Academy is an inspirational hub of information around PHM techniques and resources, as well as ongoing PHM work within the health and care sectors. Any staff member within a health and care system can register via </w:t>
                  </w:r>
                  <w:hyperlink r:id="rId16" w:history="1">
                    <w:r>
                      <w:rPr>
                        <w:rStyle w:val="Hyperlink"/>
                        <w:rFonts w:ascii="Arial" w:hAnsi="Arial" w:cs="Arial"/>
                        <w:color w:val="003087"/>
                        <w:bdr w:val="none" w:sz="0" w:space="0" w:color="auto" w:frame="1"/>
                        <w:shd w:val="clear" w:color="auto" w:fill="FFFFFF"/>
                        <w:lang w:eastAsia="en-US"/>
                      </w:rPr>
                      <w:t>PHM Academy</w:t>
                    </w:r>
                  </w:hyperlink>
                </w:p>
                <w:p w14:paraId="1F91F94C" w14:textId="77777777" w:rsidR="009538D9" w:rsidRDefault="009538D9"/>
              </w:tc>
            </w:tr>
            <w:tr w:rsidR="009538D9" w14:paraId="3A54E4B3" w14:textId="77777777">
              <w:tc>
                <w:tcPr>
                  <w:tcW w:w="1736" w:type="dxa"/>
                  <w:tcMar>
                    <w:top w:w="0" w:type="dxa"/>
                    <w:left w:w="108" w:type="dxa"/>
                    <w:bottom w:w="0" w:type="dxa"/>
                    <w:right w:w="108" w:type="dxa"/>
                  </w:tcMar>
                </w:tcPr>
                <w:p w14:paraId="5BC2F8A1" w14:textId="77777777" w:rsidR="009538D9" w:rsidRDefault="009538D9">
                  <w:pPr>
                    <w:rPr>
                      <w:b/>
                      <w:bCs/>
                      <w:sz w:val="30"/>
                      <w:szCs w:val="30"/>
                    </w:rPr>
                  </w:pPr>
                  <w:r>
                    <w:rPr>
                      <w:rStyle w:val="ui-provider"/>
                      <w:b/>
                      <w:bCs/>
                      <w:sz w:val="30"/>
                      <w:szCs w:val="30"/>
                    </w:rPr>
                    <w:lastRenderedPageBreak/>
                    <w:t xml:space="preserve">Asthma pack </w:t>
                  </w:r>
                </w:p>
                <w:p w14:paraId="61C91745" w14:textId="77777777" w:rsidR="009538D9" w:rsidRDefault="009538D9">
                  <w:pPr>
                    <w:rPr>
                      <w:b/>
                      <w:bCs/>
                      <w:sz w:val="30"/>
                      <w:szCs w:val="30"/>
                    </w:rPr>
                  </w:pPr>
                </w:p>
              </w:tc>
              <w:tc>
                <w:tcPr>
                  <w:tcW w:w="8754" w:type="dxa"/>
                  <w:tcMar>
                    <w:top w:w="0" w:type="dxa"/>
                    <w:left w:w="108" w:type="dxa"/>
                    <w:bottom w:w="0" w:type="dxa"/>
                    <w:right w:w="108" w:type="dxa"/>
                  </w:tcMar>
                </w:tcPr>
                <w:p w14:paraId="7A8EA9A6" w14:textId="77777777" w:rsidR="009538D9" w:rsidRDefault="009538D9">
                  <w:pPr>
                    <w:jc w:val="both"/>
                  </w:pPr>
                  <w:r>
                    <w:rPr>
                      <w:rFonts w:ascii="Arial" w:hAnsi="Arial" w:cs="Arial"/>
                      <w:color w:val="333333"/>
                    </w:rPr>
                    <w:t>January 2023: The Population Health Hub has produced an asthma pack investigating the risk factors and impact the disease has on the lives of York residents. The data pack can be found by clicking </w:t>
                  </w:r>
                  <w:hyperlink r:id="rId17" w:history="1">
                    <w:r>
                      <w:rPr>
                        <w:rStyle w:val="Hyperlink"/>
                        <w:rFonts w:ascii="Helvetica" w:hAnsi="Helvetica" w:cs="Helvetica"/>
                        <w:color w:val="428BCA"/>
                        <w:sz w:val="21"/>
                        <w:szCs w:val="21"/>
                      </w:rPr>
                      <w:t>Asthma Data Pack</w:t>
                    </w:r>
                  </w:hyperlink>
                </w:p>
                <w:p w14:paraId="4E0F419C" w14:textId="77777777" w:rsidR="009538D9" w:rsidRDefault="009538D9">
                  <w:pPr>
                    <w:jc w:val="both"/>
                    <w:rPr>
                      <w:rFonts w:ascii="Arial" w:hAnsi="Arial" w:cs="Arial"/>
                    </w:rPr>
                  </w:pPr>
                </w:p>
              </w:tc>
            </w:tr>
            <w:tr w:rsidR="009538D9" w14:paraId="4284C2F6" w14:textId="77777777">
              <w:tc>
                <w:tcPr>
                  <w:tcW w:w="1736" w:type="dxa"/>
                  <w:tcMar>
                    <w:top w:w="0" w:type="dxa"/>
                    <w:left w:w="108" w:type="dxa"/>
                    <w:bottom w:w="0" w:type="dxa"/>
                    <w:right w:w="108" w:type="dxa"/>
                  </w:tcMar>
                </w:tcPr>
                <w:p w14:paraId="65D67780" w14:textId="77777777" w:rsidR="009538D9" w:rsidRDefault="009538D9">
                  <w:pPr>
                    <w:rPr>
                      <w:rStyle w:val="ui-provider"/>
                      <w:b/>
                      <w:bCs/>
                      <w:sz w:val="30"/>
                      <w:szCs w:val="30"/>
                    </w:rPr>
                  </w:pPr>
                  <w:r>
                    <w:rPr>
                      <w:rStyle w:val="ui-provider"/>
                      <w:b/>
                      <w:bCs/>
                      <w:sz w:val="30"/>
                      <w:szCs w:val="30"/>
                    </w:rPr>
                    <w:t>Core20</w:t>
                  </w:r>
                </w:p>
                <w:p w14:paraId="6FB3467C" w14:textId="77777777" w:rsidR="009538D9" w:rsidRDefault="009538D9">
                  <w:pPr>
                    <w:rPr>
                      <w:rStyle w:val="ui-provider"/>
                      <w:b/>
                      <w:bCs/>
                      <w:sz w:val="30"/>
                      <w:szCs w:val="30"/>
                    </w:rPr>
                  </w:pPr>
                  <w:r>
                    <w:rPr>
                      <w:rStyle w:val="ui-provider"/>
                      <w:b/>
                      <w:bCs/>
                      <w:sz w:val="30"/>
                      <w:szCs w:val="30"/>
                    </w:rPr>
                    <w:t xml:space="preserve">Plus5 </w:t>
                  </w:r>
                </w:p>
                <w:p w14:paraId="4BA3ECD8" w14:textId="77777777" w:rsidR="009538D9" w:rsidRDefault="009538D9"/>
              </w:tc>
              <w:tc>
                <w:tcPr>
                  <w:tcW w:w="8754" w:type="dxa"/>
                  <w:tcMar>
                    <w:top w:w="0" w:type="dxa"/>
                    <w:left w:w="108" w:type="dxa"/>
                    <w:bottom w:w="0" w:type="dxa"/>
                    <w:right w:w="108" w:type="dxa"/>
                  </w:tcMar>
                </w:tcPr>
                <w:p w14:paraId="6AC20697" w14:textId="77777777" w:rsidR="009538D9" w:rsidRDefault="00B46DBF">
                  <w:pPr>
                    <w:jc w:val="both"/>
                    <w:rPr>
                      <w:rFonts w:ascii="Arial" w:hAnsi="Arial" w:cs="Arial"/>
                      <w:color w:val="333333"/>
                    </w:rPr>
                  </w:pPr>
                  <w:hyperlink r:id="rId18" w:history="1">
                    <w:r w:rsidR="009538D9">
                      <w:rPr>
                        <w:rStyle w:val="Hyperlink"/>
                        <w:rFonts w:ascii="Arial" w:hAnsi="Arial" w:cs="Arial"/>
                        <w:color w:val="428BCA"/>
                      </w:rPr>
                      <w:t>CORE20PLU5 In York ‘Place’ of Humber and North Yorkshire ICB</w:t>
                    </w:r>
                  </w:hyperlink>
                  <w:r w:rsidR="009538D9">
                    <w:rPr>
                      <w:rFonts w:ascii="Arial" w:hAnsi="Arial" w:cs="Arial"/>
                      <w:color w:val="333333"/>
                    </w:rPr>
                    <w:t xml:space="preserve">. This is a national NHS England and Improvement initiative aimed at reducing health inequalities through the concerted efforts of the health and care system, both at a national, regional, and local level. We are currently updating our Core20Plus5 for York Place for both Children and Adults, please get in contact if you have any intelligence you would like to feed into these profiles. </w:t>
                  </w:r>
                </w:p>
                <w:p w14:paraId="3083ACD1" w14:textId="0CC6528B" w:rsidR="009538D9" w:rsidRDefault="009538D9">
                  <w:pPr>
                    <w:jc w:val="both"/>
                    <w:rPr>
                      <w:rFonts w:ascii="Arial" w:hAnsi="Arial" w:cs="Arial"/>
                      <w:color w:val="333333"/>
                    </w:rPr>
                  </w:pPr>
                  <w:r>
                    <w:rPr>
                      <w:noProof/>
                    </w:rPr>
                    <w:drawing>
                      <wp:anchor distT="0" distB="0" distL="114300" distR="114300" simplePos="0" relativeHeight="251655168" behindDoc="0" locked="0" layoutInCell="1" allowOverlap="1" wp14:anchorId="05116C20" wp14:editId="19983525">
                        <wp:simplePos x="0" y="0"/>
                        <wp:positionH relativeFrom="column">
                          <wp:posOffset>-1151255</wp:posOffset>
                        </wp:positionH>
                        <wp:positionV relativeFrom="paragraph">
                          <wp:posOffset>69215</wp:posOffset>
                        </wp:positionV>
                        <wp:extent cx="5731510" cy="1706880"/>
                        <wp:effectExtent l="0" t="0" r="2540" b="7620"/>
                        <wp:wrapNone/>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706880"/>
                                </a:xfrm>
                                <a:prstGeom prst="rect">
                                  <a:avLst/>
                                </a:prstGeom>
                                <a:noFill/>
                              </pic:spPr>
                            </pic:pic>
                          </a:graphicData>
                        </a:graphic>
                        <wp14:sizeRelH relativeFrom="page">
                          <wp14:pctWidth>0</wp14:pctWidth>
                        </wp14:sizeRelH>
                        <wp14:sizeRelV relativeFrom="page">
                          <wp14:pctHeight>0</wp14:pctHeight>
                        </wp14:sizeRelV>
                      </wp:anchor>
                    </w:drawing>
                  </w:r>
                </w:p>
                <w:p w14:paraId="46899F39" w14:textId="77777777" w:rsidR="009538D9" w:rsidRDefault="009538D9">
                  <w:pPr>
                    <w:jc w:val="both"/>
                    <w:rPr>
                      <w:rFonts w:ascii="Arial" w:hAnsi="Arial" w:cs="Arial"/>
                      <w:color w:val="333333"/>
                    </w:rPr>
                  </w:pPr>
                </w:p>
                <w:p w14:paraId="28AE2A9F" w14:textId="77777777" w:rsidR="009538D9" w:rsidRDefault="009538D9">
                  <w:pPr>
                    <w:jc w:val="both"/>
                    <w:rPr>
                      <w:rFonts w:ascii="Arial" w:hAnsi="Arial" w:cs="Arial"/>
                      <w:color w:val="333333"/>
                    </w:rPr>
                  </w:pPr>
                </w:p>
                <w:p w14:paraId="3CA5D23B" w14:textId="77777777" w:rsidR="009538D9" w:rsidRDefault="009538D9">
                  <w:pPr>
                    <w:jc w:val="both"/>
                    <w:rPr>
                      <w:rFonts w:ascii="Arial" w:hAnsi="Arial" w:cs="Arial"/>
                      <w:color w:val="333333"/>
                    </w:rPr>
                  </w:pPr>
                </w:p>
                <w:p w14:paraId="407EEB50" w14:textId="77777777" w:rsidR="009538D9" w:rsidRDefault="009538D9">
                  <w:pPr>
                    <w:jc w:val="both"/>
                    <w:rPr>
                      <w:rFonts w:ascii="Arial" w:hAnsi="Arial" w:cs="Arial"/>
                      <w:color w:val="333333"/>
                    </w:rPr>
                  </w:pPr>
                </w:p>
                <w:p w14:paraId="601639A5" w14:textId="77777777" w:rsidR="009538D9" w:rsidRDefault="009538D9">
                  <w:pPr>
                    <w:jc w:val="both"/>
                    <w:rPr>
                      <w:rFonts w:ascii="Arial" w:hAnsi="Arial" w:cs="Arial"/>
                      <w:color w:val="333333"/>
                    </w:rPr>
                  </w:pPr>
                </w:p>
                <w:p w14:paraId="4FAE6A1F" w14:textId="77777777" w:rsidR="009538D9" w:rsidRDefault="009538D9">
                  <w:pPr>
                    <w:jc w:val="both"/>
                    <w:rPr>
                      <w:rFonts w:ascii="Arial" w:hAnsi="Arial" w:cs="Arial"/>
                      <w:color w:val="333333"/>
                    </w:rPr>
                  </w:pPr>
                </w:p>
                <w:p w14:paraId="712A18C7" w14:textId="77777777" w:rsidR="009538D9" w:rsidRDefault="009538D9">
                  <w:pPr>
                    <w:jc w:val="both"/>
                    <w:rPr>
                      <w:rFonts w:ascii="Arial" w:hAnsi="Arial" w:cs="Arial"/>
                      <w:color w:val="333333"/>
                    </w:rPr>
                  </w:pPr>
                </w:p>
                <w:p w14:paraId="77056B3F" w14:textId="77777777" w:rsidR="009538D9" w:rsidRDefault="009538D9">
                  <w:pPr>
                    <w:jc w:val="both"/>
                    <w:rPr>
                      <w:rFonts w:ascii="Arial" w:hAnsi="Arial" w:cs="Arial"/>
                      <w:color w:val="333333"/>
                    </w:rPr>
                  </w:pPr>
                </w:p>
                <w:p w14:paraId="25F051E4" w14:textId="77777777" w:rsidR="009538D9" w:rsidRDefault="009538D9">
                  <w:pPr>
                    <w:jc w:val="both"/>
                    <w:rPr>
                      <w:rFonts w:ascii="Arial" w:hAnsi="Arial" w:cs="Arial"/>
                      <w:color w:val="333333"/>
                    </w:rPr>
                  </w:pPr>
                </w:p>
                <w:p w14:paraId="0F825100" w14:textId="77777777" w:rsidR="009538D9" w:rsidRDefault="009538D9">
                  <w:pPr>
                    <w:jc w:val="both"/>
                    <w:rPr>
                      <w:rFonts w:ascii="Arial" w:hAnsi="Arial" w:cs="Arial"/>
                      <w:color w:val="333333"/>
                    </w:rPr>
                  </w:pPr>
                </w:p>
                <w:p w14:paraId="156A372F" w14:textId="77777777" w:rsidR="009538D9" w:rsidRDefault="009538D9">
                  <w:pPr>
                    <w:jc w:val="both"/>
                    <w:rPr>
                      <w:rFonts w:ascii="Arial" w:hAnsi="Arial" w:cs="Arial"/>
                      <w:color w:val="333333"/>
                    </w:rPr>
                  </w:pPr>
                </w:p>
                <w:p w14:paraId="26D3B2CF" w14:textId="77777777" w:rsidR="009538D9" w:rsidRDefault="009538D9">
                  <w:pPr>
                    <w:jc w:val="both"/>
                    <w:rPr>
                      <w:rFonts w:ascii="Arial" w:hAnsi="Arial" w:cs="Arial"/>
                      <w:color w:val="333333"/>
                    </w:rPr>
                  </w:pPr>
                </w:p>
                <w:p w14:paraId="63A8D11A" w14:textId="77777777" w:rsidR="009538D9" w:rsidRDefault="009538D9">
                  <w:pPr>
                    <w:jc w:val="both"/>
                    <w:rPr>
                      <w:rFonts w:ascii="Arial" w:hAnsi="Arial" w:cs="Arial"/>
                    </w:rPr>
                  </w:pPr>
                  <w:r>
                    <w:rPr>
                      <w:rFonts w:ascii="Arial" w:hAnsi="Arial" w:cs="Arial"/>
                    </w:rPr>
                    <w:t xml:space="preserve">Humber and North Yorkshire ICB has received its allocation of the national £200m NHS Health Inequalities programme funding for 2022/23. The ICB allocated each 'Place' funding based on the health inequalities formula, and following evaluation of bids, the York Place team is implementing a series of projects focussed on reducing the specific health inequalities citizens in York experience based on Core20Plus5 for children and adults. </w:t>
                  </w:r>
                </w:p>
                <w:p w14:paraId="5E6ACE9A" w14:textId="77777777" w:rsidR="009538D9" w:rsidRDefault="009538D9">
                  <w:pPr>
                    <w:jc w:val="both"/>
                    <w:rPr>
                      <w:rFonts w:ascii="Arial" w:hAnsi="Arial" w:cs="Arial"/>
                      <w:color w:val="333333"/>
                    </w:rPr>
                  </w:pPr>
                </w:p>
              </w:tc>
            </w:tr>
            <w:tr w:rsidR="009538D9" w14:paraId="4D539F93" w14:textId="77777777">
              <w:tc>
                <w:tcPr>
                  <w:tcW w:w="1736" w:type="dxa"/>
                  <w:tcMar>
                    <w:top w:w="0" w:type="dxa"/>
                    <w:left w:w="108" w:type="dxa"/>
                    <w:bottom w:w="0" w:type="dxa"/>
                    <w:right w:w="108" w:type="dxa"/>
                  </w:tcMar>
                </w:tcPr>
                <w:p w14:paraId="7A38291C" w14:textId="77777777" w:rsidR="009538D9" w:rsidRDefault="009538D9">
                  <w:pPr>
                    <w:rPr>
                      <w:rStyle w:val="ui-provider"/>
                      <w:b/>
                      <w:bCs/>
                      <w:sz w:val="30"/>
                      <w:szCs w:val="30"/>
                    </w:rPr>
                  </w:pPr>
                </w:p>
                <w:p w14:paraId="578E1DE4" w14:textId="77777777" w:rsidR="009538D9" w:rsidRDefault="009538D9">
                  <w:pPr>
                    <w:rPr>
                      <w:rStyle w:val="ui-provider"/>
                      <w:b/>
                      <w:bCs/>
                      <w:sz w:val="30"/>
                      <w:szCs w:val="30"/>
                    </w:rPr>
                  </w:pPr>
                  <w:r>
                    <w:rPr>
                      <w:rStyle w:val="ui-provider"/>
                      <w:b/>
                      <w:bCs/>
                      <w:sz w:val="30"/>
                      <w:szCs w:val="30"/>
                    </w:rPr>
                    <w:t>Census data 2021</w:t>
                  </w:r>
                </w:p>
                <w:p w14:paraId="021DA473" w14:textId="77777777" w:rsidR="009538D9" w:rsidRDefault="009538D9">
                  <w:pPr>
                    <w:rPr>
                      <w:rStyle w:val="ui-provider"/>
                    </w:rPr>
                  </w:pPr>
                </w:p>
              </w:tc>
              <w:tc>
                <w:tcPr>
                  <w:tcW w:w="8754" w:type="dxa"/>
                  <w:tcMar>
                    <w:top w:w="0" w:type="dxa"/>
                    <w:left w:w="108" w:type="dxa"/>
                    <w:bottom w:w="0" w:type="dxa"/>
                    <w:right w:w="108" w:type="dxa"/>
                  </w:tcMar>
                </w:tcPr>
                <w:p w14:paraId="463A837A" w14:textId="77777777" w:rsidR="009538D9" w:rsidRDefault="009538D9">
                  <w:pPr>
                    <w:pStyle w:val="TOCHeading"/>
                    <w:jc w:val="both"/>
                    <w:rPr>
                      <w:rFonts w:ascii="Arial" w:hAnsi="Arial" w:cs="Arial"/>
                      <w:color w:val="000000"/>
                      <w:sz w:val="22"/>
                      <w:szCs w:val="22"/>
                      <w:lang w:val="en-US"/>
                    </w:rPr>
                  </w:pPr>
                  <w:r>
                    <w:rPr>
                      <w:rFonts w:ascii="Arial" w:hAnsi="Arial" w:cs="Arial"/>
                      <w:color w:val="000000"/>
                      <w:sz w:val="22"/>
                      <w:szCs w:val="22"/>
                      <w:lang w:val="en-US"/>
                    </w:rPr>
                    <w:t>CYC Business Intelligence Hub - Census 2021 Data  </w:t>
                  </w:r>
                </w:p>
                <w:p w14:paraId="4DD2C5E6" w14:textId="77777777" w:rsidR="009538D9" w:rsidRDefault="009538D9">
                  <w:pPr>
                    <w:jc w:val="both"/>
                    <w:rPr>
                      <w:rFonts w:ascii="Arial" w:hAnsi="Arial" w:cs="Arial"/>
                      <w:lang w:val="en-US"/>
                    </w:rPr>
                  </w:pPr>
                </w:p>
                <w:p w14:paraId="29FEEC96" w14:textId="77777777" w:rsidR="009538D9" w:rsidRDefault="009538D9">
                  <w:pPr>
                    <w:jc w:val="both"/>
                    <w:rPr>
                      <w:rFonts w:ascii="Arial" w:hAnsi="Arial" w:cs="Arial"/>
                    </w:rPr>
                  </w:pPr>
                  <w:r>
                    <w:rPr>
                      <w:rFonts w:ascii="Arial" w:hAnsi="Arial" w:cs="Arial"/>
                    </w:rPr>
                    <w:t xml:space="preserve">The map below shows mapping analysis on the Census 2021 data for health indicator: </w:t>
                  </w:r>
                  <w:r>
                    <w:rPr>
                      <w:rFonts w:ascii="Arial" w:hAnsi="Arial" w:cs="Arial"/>
                      <w:b/>
                      <w:bCs/>
                      <w:i/>
                      <w:iCs/>
                    </w:rPr>
                    <w:t>Percentage of People in Very Good Health by Ward</w:t>
                  </w:r>
                  <w:r>
                    <w:rPr>
                      <w:rFonts w:ascii="Arial" w:hAnsi="Arial" w:cs="Arial"/>
                    </w:rPr>
                    <w:t xml:space="preserve">, produced by the CYC Business Intelligence </w:t>
                  </w:r>
                </w:p>
                <w:p w14:paraId="33C6FCC7" w14:textId="77777777" w:rsidR="009538D9" w:rsidRDefault="009538D9">
                  <w:pPr>
                    <w:rPr>
                      <w:rFonts w:ascii="Arial" w:hAnsi="Arial" w:cs="Arial"/>
                    </w:rPr>
                  </w:pPr>
                </w:p>
                <w:p w14:paraId="73DC204D" w14:textId="77777777" w:rsidR="009538D9" w:rsidRDefault="009538D9">
                  <w:pPr>
                    <w:rPr>
                      <w:rFonts w:ascii="Arial" w:hAnsi="Arial" w:cs="Arial"/>
                      <w:u w:val="single"/>
                    </w:rPr>
                  </w:pPr>
                  <w:r>
                    <w:rPr>
                      <w:rFonts w:ascii="Arial" w:hAnsi="Arial" w:cs="Arial"/>
                      <w:u w:val="single"/>
                    </w:rPr>
                    <w:t>Interpretation of the colours:</w:t>
                  </w:r>
                </w:p>
                <w:p w14:paraId="5ED02B26" w14:textId="77777777" w:rsidR="009538D9" w:rsidRDefault="009538D9">
                  <w:pPr>
                    <w:jc w:val="both"/>
                    <w:rPr>
                      <w:rFonts w:ascii="Arial" w:hAnsi="Arial" w:cs="Arial"/>
                    </w:rPr>
                  </w:pPr>
                  <w:r>
                    <w:rPr>
                      <w:rFonts w:ascii="Arial" w:hAnsi="Arial" w:cs="Arial"/>
                    </w:rPr>
                    <w:t>Deepest green= wards containing highest percentage of residents that self-reported themselves to be in very good health</w:t>
                  </w:r>
                </w:p>
                <w:p w14:paraId="73143056" w14:textId="77777777" w:rsidR="009538D9" w:rsidRDefault="009538D9">
                  <w:pPr>
                    <w:jc w:val="both"/>
                    <w:rPr>
                      <w:rFonts w:ascii="Arial" w:hAnsi="Arial" w:cs="Arial"/>
                    </w:rPr>
                  </w:pPr>
                  <w:r>
                    <w:rPr>
                      <w:rFonts w:ascii="Arial" w:hAnsi="Arial" w:cs="Arial"/>
                    </w:rPr>
                    <w:lastRenderedPageBreak/>
                    <w:t>Deepest red= wards containing lowest percentage of residents that self-reported themselves to be in very good health</w:t>
                  </w:r>
                </w:p>
                <w:p w14:paraId="688F43C8" w14:textId="77777777" w:rsidR="009538D9" w:rsidRDefault="009538D9">
                  <w:pPr>
                    <w:jc w:val="both"/>
                    <w:rPr>
                      <w:rFonts w:ascii="Arial" w:hAnsi="Arial" w:cs="Arial"/>
                    </w:rPr>
                  </w:pPr>
                </w:p>
                <w:p w14:paraId="5B284943" w14:textId="77777777" w:rsidR="009538D9" w:rsidRDefault="009538D9">
                  <w:pPr>
                    <w:jc w:val="both"/>
                    <w:rPr>
                      <w:b/>
                      <w:bCs/>
                      <w:u w:val="single"/>
                    </w:rPr>
                  </w:pPr>
                  <w:r>
                    <w:rPr>
                      <w:rFonts w:ascii="Arial" w:hAnsi="Arial" w:cs="Arial"/>
                      <w:u w:val="single"/>
                    </w:rPr>
                    <w:t>Variation:</w:t>
                  </w:r>
                </w:p>
                <w:p w14:paraId="338F87FA" w14:textId="77777777" w:rsidR="009538D9" w:rsidRDefault="009538D9">
                  <w:pPr>
                    <w:jc w:val="both"/>
                    <w:rPr>
                      <w:rFonts w:ascii="Arial" w:hAnsi="Arial" w:cs="Arial"/>
                    </w:rPr>
                  </w:pPr>
                  <w:r>
                    <w:rPr>
                      <w:rFonts w:ascii="Arial" w:hAnsi="Arial" w:cs="Arial"/>
                    </w:rPr>
                    <w:t xml:space="preserve">By ward, there is a large variation difference of people in self-reported very good health. </w:t>
                  </w:r>
                </w:p>
                <w:p w14:paraId="2460463B" w14:textId="77777777" w:rsidR="009538D9" w:rsidRDefault="009538D9">
                  <w:pPr>
                    <w:jc w:val="both"/>
                    <w:rPr>
                      <w:rFonts w:ascii="Arial" w:hAnsi="Arial" w:cs="Arial"/>
                    </w:rPr>
                  </w:pPr>
                </w:p>
                <w:p w14:paraId="1C73190E" w14:textId="77777777" w:rsidR="009538D9" w:rsidRDefault="009538D9">
                  <w:pPr>
                    <w:jc w:val="both"/>
                    <w:rPr>
                      <w:rFonts w:ascii="Arial" w:hAnsi="Arial" w:cs="Arial"/>
                    </w:rPr>
                  </w:pPr>
                  <w:r>
                    <w:rPr>
                      <w:rFonts w:ascii="Arial" w:hAnsi="Arial" w:cs="Arial"/>
                    </w:rPr>
                    <w:t xml:space="preserve">This difference ranges from 43.4% in ‘Huntington &amp; New </w:t>
                  </w:r>
                  <w:proofErr w:type="spellStart"/>
                  <w:r>
                    <w:rPr>
                      <w:rFonts w:ascii="Arial" w:hAnsi="Arial" w:cs="Arial"/>
                    </w:rPr>
                    <w:t>Earswick</w:t>
                  </w:r>
                  <w:proofErr w:type="spellEnd"/>
                  <w:r>
                    <w:rPr>
                      <w:rFonts w:ascii="Arial" w:hAnsi="Arial" w:cs="Arial"/>
                    </w:rPr>
                    <w:t>’ (map position-near top central (coloured red)) through to 54.5% in ‘</w:t>
                  </w:r>
                  <w:proofErr w:type="spellStart"/>
                  <w:r>
                    <w:rPr>
                      <w:rFonts w:ascii="Arial" w:hAnsi="Arial" w:cs="Arial"/>
                    </w:rPr>
                    <w:t>Wheldrake</w:t>
                  </w:r>
                  <w:proofErr w:type="spellEnd"/>
                  <w:r>
                    <w:rPr>
                      <w:rFonts w:ascii="Arial" w:hAnsi="Arial" w:cs="Arial"/>
                    </w:rPr>
                    <w:t xml:space="preserve">’ (map position-bottom right (coloured green)). </w:t>
                  </w:r>
                </w:p>
                <w:p w14:paraId="0694FCD7" w14:textId="3E81DCFB" w:rsidR="009538D9" w:rsidRDefault="009538D9">
                  <w:r>
                    <w:rPr>
                      <w:noProof/>
                    </w:rPr>
                    <w:drawing>
                      <wp:anchor distT="0" distB="0" distL="114300" distR="114300" simplePos="0" relativeHeight="251659264" behindDoc="1" locked="0" layoutInCell="1" allowOverlap="1" wp14:anchorId="086DBCAE" wp14:editId="7F3B78F2">
                        <wp:simplePos x="0" y="0"/>
                        <wp:positionH relativeFrom="margin">
                          <wp:posOffset>93345</wp:posOffset>
                        </wp:positionH>
                        <wp:positionV relativeFrom="paragraph">
                          <wp:posOffset>93980</wp:posOffset>
                        </wp:positionV>
                        <wp:extent cx="4572000" cy="3076575"/>
                        <wp:effectExtent l="38100" t="38100" r="38100" b="47625"/>
                        <wp:wrapTight wrapText="bothSides">
                          <wp:wrapPolygon edited="0">
                            <wp:start x="-180" y="-267"/>
                            <wp:lineTo x="-180" y="21801"/>
                            <wp:lineTo x="21690" y="21801"/>
                            <wp:lineTo x="21690" y="-267"/>
                            <wp:lineTo x="-180" y="-267"/>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1250" t="1378" r="1250" b="2144"/>
                                <a:stretch>
                                  <a:fillRect/>
                                </a:stretch>
                              </pic:blipFill>
                              <pic:spPr bwMode="auto">
                                <a:xfrm>
                                  <a:off x="0" y="0"/>
                                  <a:ext cx="4572000" cy="3076575"/>
                                </a:xfrm>
                                <a:prstGeom prst="rect">
                                  <a:avLst/>
                                </a:prstGeom>
                                <a:noFill/>
                                <a:ln w="3810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14:paraId="1CB473EA" w14:textId="77777777" w:rsidR="009538D9" w:rsidRDefault="009538D9"/>
                <w:p w14:paraId="51CF8723" w14:textId="77777777" w:rsidR="009538D9" w:rsidRDefault="009538D9"/>
                <w:p w14:paraId="21802D39" w14:textId="77777777" w:rsidR="009538D9" w:rsidRDefault="009538D9"/>
              </w:tc>
            </w:tr>
            <w:tr w:rsidR="009538D9" w14:paraId="5E557900" w14:textId="77777777">
              <w:tc>
                <w:tcPr>
                  <w:tcW w:w="1736" w:type="dxa"/>
                  <w:tcMar>
                    <w:top w:w="0" w:type="dxa"/>
                    <w:left w:w="108" w:type="dxa"/>
                    <w:bottom w:w="0" w:type="dxa"/>
                    <w:right w:w="108" w:type="dxa"/>
                  </w:tcMar>
                </w:tcPr>
                <w:p w14:paraId="1C1DA944" w14:textId="77777777" w:rsidR="009538D9" w:rsidRDefault="009538D9">
                  <w:pPr>
                    <w:rPr>
                      <w:rStyle w:val="ui-provider"/>
                      <w:b/>
                      <w:bCs/>
                      <w:sz w:val="30"/>
                      <w:szCs w:val="30"/>
                    </w:rPr>
                  </w:pPr>
                </w:p>
                <w:p w14:paraId="7CAEAF04" w14:textId="77777777" w:rsidR="004964C1" w:rsidRDefault="004964C1">
                  <w:pPr>
                    <w:rPr>
                      <w:rStyle w:val="ui-provider"/>
                      <w:b/>
                      <w:bCs/>
                      <w:sz w:val="30"/>
                      <w:szCs w:val="30"/>
                    </w:rPr>
                  </w:pPr>
                </w:p>
                <w:p w14:paraId="38F34788" w14:textId="737C2545" w:rsidR="009538D9" w:rsidRDefault="009538D9">
                  <w:pPr>
                    <w:rPr>
                      <w:rStyle w:val="ui-provider"/>
                      <w:b/>
                      <w:bCs/>
                      <w:sz w:val="30"/>
                      <w:szCs w:val="30"/>
                    </w:rPr>
                  </w:pPr>
                  <w:r>
                    <w:rPr>
                      <w:rStyle w:val="ui-provider"/>
                      <w:b/>
                      <w:bCs/>
                      <w:sz w:val="30"/>
                      <w:szCs w:val="30"/>
                    </w:rPr>
                    <w:t xml:space="preserve">HWB strategy </w:t>
                  </w:r>
                </w:p>
              </w:tc>
              <w:tc>
                <w:tcPr>
                  <w:tcW w:w="8754" w:type="dxa"/>
                  <w:tcMar>
                    <w:top w:w="0" w:type="dxa"/>
                    <w:left w:w="108" w:type="dxa"/>
                    <w:bottom w:w="0" w:type="dxa"/>
                    <w:right w:w="108" w:type="dxa"/>
                  </w:tcMar>
                </w:tcPr>
                <w:p w14:paraId="680BFE3A" w14:textId="77777777" w:rsidR="009538D9" w:rsidRDefault="009538D9">
                  <w:pPr>
                    <w:rPr>
                      <w:rFonts w:ascii="Arial" w:hAnsi="Arial" w:cs="Arial"/>
                      <w:sz w:val="24"/>
                      <w:szCs w:val="24"/>
                    </w:rPr>
                  </w:pPr>
                </w:p>
                <w:p w14:paraId="2ED66F64" w14:textId="77777777" w:rsidR="004964C1" w:rsidRDefault="004964C1">
                  <w:pPr>
                    <w:jc w:val="both"/>
                    <w:rPr>
                      <w:rFonts w:ascii="Arial" w:hAnsi="Arial" w:cs="Arial"/>
                      <w:sz w:val="24"/>
                      <w:szCs w:val="24"/>
                    </w:rPr>
                  </w:pPr>
                </w:p>
                <w:p w14:paraId="2F24DE66" w14:textId="724A7E26" w:rsidR="009538D9" w:rsidRDefault="009538D9">
                  <w:pPr>
                    <w:jc w:val="both"/>
                    <w:rPr>
                      <w:rStyle w:val="Hyperlink"/>
                    </w:rPr>
                  </w:pPr>
                  <w:r>
                    <w:rPr>
                      <w:rFonts w:ascii="Arial" w:hAnsi="Arial" w:cs="Arial"/>
                      <w:sz w:val="24"/>
                      <w:szCs w:val="24"/>
                    </w:rPr>
                    <w:t>The York Health and Wellbeing Board (HWBB) is a strategic partnership which sets the vision and direction for health and wellbeing for the city. They work together to make improvements to the health and wellbeing of York residents and the latest strategy that describes HWBB approach from 2022 can be accessed here:</w:t>
                  </w:r>
                  <w:r>
                    <w:t xml:space="preserve"> </w:t>
                  </w:r>
                  <w:hyperlink r:id="rId21" w:history="1">
                    <w:r>
                      <w:rPr>
                        <w:rStyle w:val="Hyperlink"/>
                        <w:rFonts w:ascii="Arial" w:hAnsi="Arial" w:cs="Arial"/>
                      </w:rPr>
                      <w:t>York Health and Wellbeing Strategy 2022-2032</w:t>
                    </w:r>
                  </w:hyperlink>
                </w:p>
                <w:p w14:paraId="3474B50A" w14:textId="77777777" w:rsidR="009538D9" w:rsidRDefault="009538D9">
                  <w:pPr>
                    <w:jc w:val="both"/>
                    <w:rPr>
                      <w:rStyle w:val="ui-provider"/>
                    </w:rPr>
                  </w:pPr>
                </w:p>
                <w:p w14:paraId="7C520D22" w14:textId="77777777" w:rsidR="009538D9" w:rsidRDefault="009538D9">
                  <w:pPr>
                    <w:jc w:val="both"/>
                    <w:rPr>
                      <w:rFonts w:ascii="Arial" w:hAnsi="Arial" w:cs="Arial"/>
                    </w:rPr>
                  </w:pPr>
                  <w:r>
                    <w:rPr>
                      <w:rFonts w:ascii="Arial" w:hAnsi="Arial" w:cs="Arial"/>
                      <w:b/>
                      <w:bCs/>
                    </w:rPr>
                    <w:t>The purpose of a strategy</w:t>
                  </w:r>
                  <w:r>
                    <w:rPr>
                      <w:rFonts w:ascii="Arial" w:hAnsi="Arial" w:cs="Arial"/>
                    </w:rPr>
                    <w:t xml:space="preserve"> is so that together, we pull on all the resources at our disposal in a coordinated direction, and we do it for the long haul. This strategy will run over 10 years involving the complex web of factors in society which create health, such as education, jobs, community connection, the impact of the pandemic, economic changes, healthcare services, environmental sustainability. </w:t>
                  </w:r>
                </w:p>
                <w:p w14:paraId="72CEBCA5" w14:textId="77777777" w:rsidR="009538D9" w:rsidRDefault="009538D9">
                  <w:pPr>
                    <w:jc w:val="both"/>
                  </w:pPr>
                </w:p>
                <w:p w14:paraId="00280A58" w14:textId="77777777" w:rsidR="009538D9" w:rsidRDefault="009538D9">
                  <w:pPr>
                    <w:jc w:val="both"/>
                    <w:rPr>
                      <w:rFonts w:ascii="Arial" w:hAnsi="Arial" w:cs="Arial"/>
                      <w:b/>
                      <w:bCs/>
                    </w:rPr>
                  </w:pPr>
                  <w:r>
                    <w:rPr>
                      <w:rFonts w:ascii="Arial" w:hAnsi="Arial" w:cs="Arial"/>
                    </w:rPr>
                    <w:t xml:space="preserve">The vision of the strategy is: </w:t>
                  </w:r>
                  <w:r>
                    <w:rPr>
                      <w:rFonts w:ascii="Arial" w:hAnsi="Arial" w:cs="Arial"/>
                      <w:b/>
                      <w:bCs/>
                    </w:rPr>
                    <w:t>York will be a healthier and fairer city, with time to care</w:t>
                  </w:r>
                </w:p>
                <w:p w14:paraId="1B2183F3" w14:textId="77777777" w:rsidR="009538D9" w:rsidRDefault="009538D9">
                  <w:pPr>
                    <w:rPr>
                      <w:rFonts w:ascii="Arial" w:hAnsi="Arial" w:cs="Arial"/>
                      <w:b/>
                      <w:bCs/>
                    </w:rPr>
                  </w:pPr>
                </w:p>
                <w:p w14:paraId="6FCFBAAC" w14:textId="77777777" w:rsidR="009538D9" w:rsidRDefault="009538D9">
                  <w:pPr>
                    <w:jc w:val="both"/>
                    <w:rPr>
                      <w:rFonts w:ascii="Arial" w:hAnsi="Arial" w:cs="Arial"/>
                      <w:b/>
                      <w:bCs/>
                    </w:rPr>
                  </w:pPr>
                  <w:r>
                    <w:rPr>
                      <w:rFonts w:ascii="Arial" w:hAnsi="Arial" w:cs="Arial"/>
                      <w:b/>
                      <w:bCs/>
                    </w:rPr>
                    <w:t>OVERARCHING GOAL: Reduce the gap in healthy life expectancy between the richest and poorest communities in York</w:t>
                  </w:r>
                </w:p>
                <w:p w14:paraId="0F3945F5" w14:textId="77777777" w:rsidR="009538D9" w:rsidRDefault="009538D9" w:rsidP="00AD536D">
                  <w:pPr>
                    <w:pStyle w:val="ListParagraph"/>
                    <w:numPr>
                      <w:ilvl w:val="0"/>
                      <w:numId w:val="1"/>
                    </w:numPr>
                    <w:spacing w:after="0" w:line="240" w:lineRule="auto"/>
                    <w:jc w:val="both"/>
                    <w:rPr>
                      <w:rFonts w:ascii="Arial" w:eastAsia="Times New Roman" w:hAnsi="Arial" w:cs="Arial"/>
                    </w:rPr>
                  </w:pPr>
                  <w:r>
                    <w:rPr>
                      <w:rFonts w:ascii="Arial" w:eastAsia="Times New Roman" w:hAnsi="Arial" w:cs="Arial"/>
                    </w:rPr>
                    <w:t xml:space="preserve">Public health experts the world over tell us that the best measure of the health and fairness of a local population is the gap between the number of years lived in good health for its richest and poorest communities. When that gap is narrower, communities enjoy greater trust and cohesion, better overall physical and mental health, and are more sustainable – </w:t>
                  </w:r>
                  <w:proofErr w:type="gramStart"/>
                  <w:r>
                    <w:rPr>
                      <w:rFonts w:ascii="Arial" w:eastAsia="Times New Roman" w:hAnsi="Arial" w:cs="Arial"/>
                    </w:rPr>
                    <w:t>i.e.</w:t>
                  </w:r>
                  <w:proofErr w:type="gramEnd"/>
                  <w:r>
                    <w:rPr>
                      <w:rFonts w:ascii="Arial" w:eastAsia="Times New Roman" w:hAnsi="Arial" w:cs="Arial"/>
                    </w:rPr>
                    <w:t xml:space="preserve"> everyone benefits.</w:t>
                  </w:r>
                </w:p>
                <w:p w14:paraId="233D8A05" w14:textId="77777777" w:rsidR="009538D9" w:rsidRDefault="009538D9" w:rsidP="00AD536D">
                  <w:pPr>
                    <w:pStyle w:val="ListParagraph"/>
                    <w:numPr>
                      <w:ilvl w:val="0"/>
                      <w:numId w:val="1"/>
                    </w:numPr>
                    <w:spacing w:after="0" w:line="240" w:lineRule="auto"/>
                    <w:jc w:val="both"/>
                    <w:rPr>
                      <w:rStyle w:val="Hyperlink"/>
                    </w:rPr>
                  </w:pPr>
                  <w:r>
                    <w:rPr>
                      <w:rFonts w:ascii="Arial" w:eastAsia="Times New Roman" w:hAnsi="Arial" w:cs="Arial"/>
                    </w:rPr>
                    <w:t xml:space="preserve">Currently in York, the life expectancy difference between wards is a stark 10 years for men and 6 years for women (2015-19 data). Older data suggesting </w:t>
                  </w:r>
                  <w:r>
                    <w:rPr>
                      <w:rFonts w:ascii="Arial" w:eastAsia="Times New Roman" w:hAnsi="Arial" w:cs="Arial"/>
                    </w:rPr>
                    <w:lastRenderedPageBreak/>
                    <w:t>healthy life expectancy differences are above a decade for both men and women</w:t>
                  </w:r>
                </w:p>
                <w:p w14:paraId="0AE49645" w14:textId="77777777" w:rsidR="009538D9" w:rsidRDefault="009538D9">
                  <w:pPr>
                    <w:rPr>
                      <w:rStyle w:val="Hyperlink"/>
                    </w:rPr>
                  </w:pPr>
                </w:p>
                <w:p w14:paraId="7E658E3C" w14:textId="61117C63" w:rsidR="009538D9" w:rsidRDefault="009538D9">
                  <w:pPr>
                    <w:rPr>
                      <w:rStyle w:val="Hyperlink"/>
                    </w:rPr>
                  </w:pPr>
                  <w:r>
                    <w:rPr>
                      <w:noProof/>
                    </w:rPr>
                    <w:drawing>
                      <wp:inline distT="0" distB="0" distL="0" distR="0" wp14:anchorId="0EDB1568" wp14:editId="279BD812">
                        <wp:extent cx="4152900" cy="1974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2900" cy="1974850"/>
                                </a:xfrm>
                                <a:prstGeom prst="rect">
                                  <a:avLst/>
                                </a:prstGeom>
                                <a:noFill/>
                                <a:ln>
                                  <a:noFill/>
                                </a:ln>
                              </pic:spPr>
                            </pic:pic>
                          </a:graphicData>
                        </a:graphic>
                      </wp:inline>
                    </w:drawing>
                  </w:r>
                </w:p>
                <w:p w14:paraId="190E8458" w14:textId="77777777" w:rsidR="009538D9" w:rsidRDefault="009538D9">
                  <w:pPr>
                    <w:jc w:val="center"/>
                    <w:rPr>
                      <w:rStyle w:val="ui-provider"/>
                    </w:rPr>
                  </w:pPr>
                </w:p>
                <w:p w14:paraId="2A140D78" w14:textId="77777777" w:rsidR="009538D9" w:rsidRDefault="009538D9">
                  <w:pPr>
                    <w:rPr>
                      <w:rStyle w:val="ui-provider"/>
                    </w:rPr>
                  </w:pPr>
                </w:p>
              </w:tc>
            </w:tr>
            <w:tr w:rsidR="009538D9" w14:paraId="205E2571" w14:textId="77777777">
              <w:tc>
                <w:tcPr>
                  <w:tcW w:w="1736" w:type="dxa"/>
                  <w:tcMar>
                    <w:top w:w="0" w:type="dxa"/>
                    <w:left w:w="108" w:type="dxa"/>
                    <w:bottom w:w="0" w:type="dxa"/>
                    <w:right w:w="108" w:type="dxa"/>
                  </w:tcMar>
                  <w:hideMark/>
                </w:tcPr>
                <w:p w14:paraId="100FEEFD" w14:textId="77777777" w:rsidR="009538D9" w:rsidRDefault="009538D9">
                  <w:pPr>
                    <w:rPr>
                      <w:rStyle w:val="ui-provider"/>
                      <w:b/>
                      <w:bCs/>
                      <w:sz w:val="30"/>
                      <w:szCs w:val="30"/>
                    </w:rPr>
                  </w:pPr>
                  <w:bookmarkStart w:id="0" w:name="_Hlk130201819"/>
                  <w:r>
                    <w:rPr>
                      <w:rStyle w:val="ui-provider"/>
                      <w:b/>
                      <w:bCs/>
                      <w:sz w:val="30"/>
                      <w:szCs w:val="30"/>
                    </w:rPr>
                    <w:lastRenderedPageBreak/>
                    <w:t xml:space="preserve">RAIDR </w:t>
                  </w:r>
                  <w:bookmarkEnd w:id="0"/>
                </w:p>
              </w:tc>
              <w:tc>
                <w:tcPr>
                  <w:tcW w:w="8754" w:type="dxa"/>
                  <w:tcMar>
                    <w:top w:w="0" w:type="dxa"/>
                    <w:left w:w="108" w:type="dxa"/>
                    <w:bottom w:w="0" w:type="dxa"/>
                    <w:right w:w="108" w:type="dxa"/>
                  </w:tcMar>
                </w:tcPr>
                <w:p w14:paraId="4E50084C" w14:textId="2A92759B" w:rsidR="009538D9" w:rsidRDefault="009538D9">
                  <w:pPr>
                    <w:rPr>
                      <w:rStyle w:val="ui-provider"/>
                    </w:rPr>
                  </w:pPr>
                  <w:r>
                    <w:rPr>
                      <w:noProof/>
                    </w:rPr>
                    <w:drawing>
                      <wp:inline distT="0" distB="0" distL="0" distR="0" wp14:anchorId="05D0E34B" wp14:editId="20BD03A2">
                        <wp:extent cx="2717800" cy="889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800" cy="889000"/>
                                </a:xfrm>
                                <a:prstGeom prst="rect">
                                  <a:avLst/>
                                </a:prstGeom>
                                <a:noFill/>
                                <a:ln>
                                  <a:noFill/>
                                </a:ln>
                              </pic:spPr>
                            </pic:pic>
                          </a:graphicData>
                        </a:graphic>
                      </wp:inline>
                    </w:drawing>
                  </w:r>
                </w:p>
                <w:p w14:paraId="6F5B21C6" w14:textId="77777777" w:rsidR="009538D9" w:rsidRDefault="009538D9">
                  <w:pPr>
                    <w:jc w:val="both"/>
                    <w:rPr>
                      <w:rFonts w:ascii="Arial" w:hAnsi="Arial" w:cs="Arial"/>
                      <w:shd w:val="clear" w:color="auto" w:fill="F9FCFF"/>
                    </w:rPr>
                  </w:pPr>
                  <w:r>
                    <w:rPr>
                      <w:rFonts w:ascii="Arial" w:hAnsi="Arial" w:cs="Arial"/>
                      <w:color w:val="000000"/>
                      <w:shd w:val="clear" w:color="auto" w:fill="F9FCFF"/>
                    </w:rPr>
                    <w:t xml:space="preserve">RAIDR is the UK’s leading health intelligence tool and is used throughout the country. It underpins our approach to Population Health Management using advanced analytical techniques which link and aggregate data to provide comprehensive cohort analysis. </w:t>
                  </w:r>
                </w:p>
                <w:p w14:paraId="162BA4CA" w14:textId="77777777" w:rsidR="009538D9" w:rsidRDefault="009538D9">
                  <w:pPr>
                    <w:jc w:val="both"/>
                    <w:rPr>
                      <w:rFonts w:ascii="Arial" w:hAnsi="Arial" w:cs="Arial"/>
                      <w:shd w:val="clear" w:color="auto" w:fill="F9FCFF"/>
                    </w:rPr>
                  </w:pPr>
                </w:p>
                <w:p w14:paraId="235D969A" w14:textId="77777777" w:rsidR="009538D9" w:rsidRDefault="009538D9">
                  <w:pPr>
                    <w:jc w:val="both"/>
                    <w:rPr>
                      <w:rStyle w:val="ui-provider"/>
                    </w:rPr>
                  </w:pPr>
                  <w:r>
                    <w:rPr>
                      <w:rFonts w:ascii="Arial" w:hAnsi="Arial" w:cs="Arial"/>
                      <w:color w:val="000000"/>
                      <w:shd w:val="clear" w:color="auto" w:fill="F9FCFF"/>
                    </w:rPr>
                    <w:t xml:space="preserve">RAIDR provides an extensive suite of dashboards and reports, each focusing on a specific theme or subject area. Information is available at national, </w:t>
                  </w:r>
                  <w:proofErr w:type="gramStart"/>
                  <w:r>
                    <w:rPr>
                      <w:rFonts w:ascii="Arial" w:hAnsi="Arial" w:cs="Arial"/>
                      <w:color w:val="000000"/>
                      <w:shd w:val="clear" w:color="auto" w:fill="F9FCFF"/>
                    </w:rPr>
                    <w:t>regional</w:t>
                  </w:r>
                  <w:proofErr w:type="gramEnd"/>
                  <w:r>
                    <w:rPr>
                      <w:rFonts w:ascii="Arial" w:hAnsi="Arial" w:cs="Arial"/>
                      <w:color w:val="000000"/>
                      <w:shd w:val="clear" w:color="auto" w:fill="F9FCFF"/>
                    </w:rPr>
                    <w:t xml:space="preserve"> and local levels, as appropriate and available. Putting you in total control, with all the information you need at your fingertips allowing sophisticated navigation, </w:t>
                  </w:r>
                  <w:proofErr w:type="gramStart"/>
                  <w:r>
                    <w:rPr>
                      <w:rFonts w:ascii="Arial" w:hAnsi="Arial" w:cs="Arial"/>
                      <w:color w:val="000000"/>
                      <w:shd w:val="clear" w:color="auto" w:fill="F9FCFF"/>
                    </w:rPr>
                    <w:t>manipulation</w:t>
                  </w:r>
                  <w:proofErr w:type="gramEnd"/>
                  <w:r>
                    <w:rPr>
                      <w:rFonts w:ascii="Arial" w:hAnsi="Arial" w:cs="Arial"/>
                      <w:color w:val="000000"/>
                      <w:shd w:val="clear" w:color="auto" w:fill="F9FCFF"/>
                    </w:rPr>
                    <w:t xml:space="preserve"> and the exploration of multiple datasets.</w:t>
                  </w:r>
                </w:p>
                <w:p w14:paraId="586754C8" w14:textId="77777777" w:rsidR="009538D9" w:rsidRDefault="009538D9">
                  <w:pPr>
                    <w:rPr>
                      <w:rStyle w:val="ui-provider"/>
                    </w:rPr>
                  </w:pPr>
                </w:p>
                <w:p w14:paraId="0F2C5766" w14:textId="77777777" w:rsidR="009538D9" w:rsidRDefault="009538D9">
                  <w:pPr>
                    <w:jc w:val="both"/>
                    <w:rPr>
                      <w:color w:val="1F497D"/>
                      <w:lang w:eastAsia="en-GB"/>
                    </w:rPr>
                  </w:pPr>
                  <w:r>
                    <w:rPr>
                      <w:rFonts w:ascii="Arial" w:hAnsi="Arial" w:cs="Arial"/>
                      <w:color w:val="000000"/>
                      <w:sz w:val="24"/>
                      <w:szCs w:val="24"/>
                    </w:rPr>
                    <w:t xml:space="preserve">You can access RAIDR using this link: </w:t>
                  </w:r>
                  <w:hyperlink r:id="rId24" w:history="1">
                    <w:r>
                      <w:rPr>
                        <w:rStyle w:val="Hyperlink"/>
                        <w:rFonts w:ascii="Arial" w:hAnsi="Arial" w:cs="Arial"/>
                        <w:sz w:val="24"/>
                        <w:szCs w:val="24"/>
                      </w:rPr>
                      <w:t>nww.raidr.nhs.uk</w:t>
                    </w:r>
                    <w:r>
                      <w:rPr>
                        <w:rStyle w:val="Hyperlink"/>
                      </w:rPr>
                      <w:t xml:space="preserve"> </w:t>
                    </w:r>
                  </w:hyperlink>
                </w:p>
                <w:p w14:paraId="33219642" w14:textId="77777777" w:rsidR="009538D9" w:rsidRDefault="009538D9">
                  <w:pPr>
                    <w:jc w:val="both"/>
                    <w:rPr>
                      <w:rFonts w:ascii="Arial" w:hAnsi="Arial" w:cs="Arial"/>
                      <w:sz w:val="24"/>
                      <w:szCs w:val="24"/>
                    </w:rPr>
                  </w:pPr>
                </w:p>
                <w:p w14:paraId="2A8E3047" w14:textId="77777777" w:rsidR="009538D9" w:rsidRDefault="009538D9">
                  <w:pPr>
                    <w:jc w:val="both"/>
                    <w:rPr>
                      <w:rFonts w:ascii="Arial" w:hAnsi="Arial" w:cs="Arial"/>
                      <w:sz w:val="24"/>
                      <w:szCs w:val="24"/>
                    </w:rPr>
                  </w:pPr>
                  <w:r>
                    <w:rPr>
                      <w:rFonts w:ascii="Arial" w:hAnsi="Arial" w:cs="Arial"/>
                      <w:sz w:val="24"/>
                      <w:szCs w:val="24"/>
                    </w:rPr>
                    <w:t xml:space="preserve">If you have any queries regarding the </w:t>
                  </w:r>
                  <w:proofErr w:type="gramStart"/>
                  <w:r>
                    <w:rPr>
                      <w:rFonts w:ascii="Arial" w:hAnsi="Arial" w:cs="Arial"/>
                      <w:sz w:val="24"/>
                      <w:szCs w:val="24"/>
                    </w:rPr>
                    <w:t>dashboard</w:t>
                  </w:r>
                  <w:proofErr w:type="gramEnd"/>
                  <w:r>
                    <w:rPr>
                      <w:rFonts w:ascii="Arial" w:hAnsi="Arial" w:cs="Arial"/>
                      <w:sz w:val="24"/>
                      <w:szCs w:val="24"/>
                    </w:rPr>
                    <w:t xml:space="preserve"> please get in touch with the RAIDR team on – </w:t>
                  </w:r>
                  <w:hyperlink r:id="rId25" w:history="1">
                    <w:r>
                      <w:rPr>
                        <w:rStyle w:val="Hyperlink"/>
                        <w:rFonts w:ascii="Arial" w:hAnsi="Arial" w:cs="Arial"/>
                        <w:sz w:val="24"/>
                        <w:szCs w:val="24"/>
                      </w:rPr>
                      <w:t>necsu.raidr@nhs.net</w:t>
                    </w:r>
                  </w:hyperlink>
                  <w:r>
                    <w:rPr>
                      <w:rFonts w:ascii="Arial" w:hAnsi="Arial" w:cs="Arial"/>
                      <w:sz w:val="24"/>
                      <w:szCs w:val="24"/>
                    </w:rPr>
                    <w:t xml:space="preserve"> </w:t>
                  </w:r>
                </w:p>
                <w:p w14:paraId="2BDEE684" w14:textId="69FC15F9" w:rsidR="009538D9" w:rsidRDefault="009538D9">
                  <w:pPr>
                    <w:jc w:val="both"/>
                    <w:rPr>
                      <w:rStyle w:val="ui-provider"/>
                    </w:rPr>
                  </w:pPr>
                  <w:r>
                    <w:rPr>
                      <w:noProof/>
                    </w:rPr>
                    <w:drawing>
                      <wp:anchor distT="0" distB="0" distL="114300" distR="114300" simplePos="0" relativeHeight="251663360" behindDoc="0" locked="0" layoutInCell="1" allowOverlap="1" wp14:anchorId="74EC0366" wp14:editId="0E411035">
                        <wp:simplePos x="0" y="0"/>
                        <wp:positionH relativeFrom="column">
                          <wp:posOffset>-1335405</wp:posOffset>
                        </wp:positionH>
                        <wp:positionV relativeFrom="paragraph">
                          <wp:posOffset>195580</wp:posOffset>
                        </wp:positionV>
                        <wp:extent cx="1250950" cy="1441450"/>
                        <wp:effectExtent l="0" t="0" r="6350" b="6350"/>
                        <wp:wrapNone/>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0" cy="1441450"/>
                                </a:xfrm>
                                <a:prstGeom prst="rect">
                                  <a:avLst/>
                                </a:prstGeom>
                                <a:noFill/>
                              </pic:spPr>
                            </pic:pic>
                          </a:graphicData>
                        </a:graphic>
                        <wp14:sizeRelH relativeFrom="margin">
                          <wp14:pctWidth>0</wp14:pctWidth>
                        </wp14:sizeRelH>
                        <wp14:sizeRelV relativeFrom="margin">
                          <wp14:pctHeight>0</wp14:pctHeight>
                        </wp14:sizeRelV>
                      </wp:anchor>
                    </w:drawing>
                  </w:r>
                </w:p>
                <w:p w14:paraId="213E1DD0" w14:textId="77777777" w:rsidR="009538D9" w:rsidRDefault="009538D9">
                  <w:pPr>
                    <w:autoSpaceDE w:val="0"/>
                    <w:autoSpaceDN w:val="0"/>
                    <w:jc w:val="both"/>
                    <w:rPr>
                      <w:rFonts w:ascii="Arial" w:hAnsi="Arial" w:cs="Arial"/>
                      <w:color w:val="000000"/>
                    </w:rPr>
                  </w:pPr>
                  <w:r>
                    <w:rPr>
                      <w:rFonts w:ascii="Arial" w:hAnsi="Arial" w:cs="Arial"/>
                      <w:color w:val="000000"/>
                    </w:rPr>
                    <w:t xml:space="preserve">New features are now available in the Primary Care dashboard on Please </w:t>
                  </w:r>
                </w:p>
                <w:p w14:paraId="670A6F74" w14:textId="77777777" w:rsidR="009538D9" w:rsidRDefault="009538D9" w:rsidP="00AD536D">
                  <w:pPr>
                    <w:numPr>
                      <w:ilvl w:val="0"/>
                      <w:numId w:val="2"/>
                    </w:numPr>
                    <w:autoSpaceDE w:val="0"/>
                    <w:autoSpaceDN w:val="0"/>
                    <w:spacing w:after="37"/>
                    <w:jc w:val="both"/>
                    <w:rPr>
                      <w:rFonts w:ascii="Arial" w:hAnsi="Arial" w:cs="Arial"/>
                      <w:color w:val="000000"/>
                    </w:rPr>
                  </w:pPr>
                  <w:r>
                    <w:rPr>
                      <w:rFonts w:ascii="Arial" w:hAnsi="Arial" w:cs="Arial"/>
                      <w:color w:val="000000"/>
                    </w:rPr>
                    <w:t xml:space="preserve">NEW Cardiovascular Disease screens </w:t>
                  </w:r>
                </w:p>
                <w:p w14:paraId="1662AC81" w14:textId="77777777" w:rsidR="009538D9" w:rsidRDefault="009538D9" w:rsidP="00AD536D">
                  <w:pPr>
                    <w:numPr>
                      <w:ilvl w:val="0"/>
                      <w:numId w:val="2"/>
                    </w:numPr>
                    <w:autoSpaceDE w:val="0"/>
                    <w:autoSpaceDN w:val="0"/>
                    <w:spacing w:after="37"/>
                    <w:jc w:val="both"/>
                    <w:rPr>
                      <w:rFonts w:ascii="Arial" w:hAnsi="Arial" w:cs="Arial"/>
                      <w:color w:val="000000"/>
                    </w:rPr>
                  </w:pPr>
                  <w:r>
                    <w:rPr>
                      <w:rFonts w:ascii="Arial" w:hAnsi="Arial" w:cs="Arial"/>
                      <w:color w:val="000000"/>
                    </w:rPr>
                    <w:t xml:space="preserve">A new cardiovascular disease screen has been added to the </w:t>
                  </w:r>
                  <w:proofErr w:type="gramStart"/>
                  <w:r>
                    <w:rPr>
                      <w:rFonts w:ascii="Arial" w:hAnsi="Arial" w:cs="Arial"/>
                      <w:color w:val="EC7C30"/>
                    </w:rPr>
                    <w:t>Long Term</w:t>
                  </w:r>
                  <w:proofErr w:type="gramEnd"/>
                  <w:r>
                    <w:rPr>
                      <w:rFonts w:ascii="Arial" w:hAnsi="Arial" w:cs="Arial"/>
                      <w:color w:val="EC7C30"/>
                    </w:rPr>
                    <w:t xml:space="preserve"> Conditions </w:t>
                  </w:r>
                  <w:r>
                    <w:rPr>
                      <w:rFonts w:ascii="Arial" w:hAnsi="Arial" w:cs="Arial"/>
                      <w:color w:val="000000"/>
                    </w:rPr>
                    <w:t xml:space="preserve">section. </w:t>
                  </w:r>
                </w:p>
                <w:p w14:paraId="628091E6" w14:textId="77777777" w:rsidR="009538D9" w:rsidRDefault="009538D9" w:rsidP="00AD536D">
                  <w:pPr>
                    <w:numPr>
                      <w:ilvl w:val="0"/>
                      <w:numId w:val="2"/>
                    </w:numPr>
                    <w:autoSpaceDE w:val="0"/>
                    <w:autoSpaceDN w:val="0"/>
                    <w:spacing w:after="37"/>
                    <w:jc w:val="both"/>
                    <w:rPr>
                      <w:rFonts w:ascii="Arial" w:hAnsi="Arial" w:cs="Arial"/>
                      <w:color w:val="000000"/>
                    </w:rPr>
                  </w:pPr>
                  <w:r>
                    <w:rPr>
                      <w:rFonts w:ascii="Arial" w:hAnsi="Arial" w:cs="Arial"/>
                      <w:color w:val="000000"/>
                    </w:rPr>
                    <w:t xml:space="preserve">The </w:t>
                  </w:r>
                  <w:r>
                    <w:rPr>
                      <w:rFonts w:ascii="Arial" w:hAnsi="Arial" w:cs="Arial"/>
                      <w:color w:val="EC7C30"/>
                    </w:rPr>
                    <w:t xml:space="preserve">Cardiovascular Disease (CVD) </w:t>
                  </w:r>
                  <w:r>
                    <w:rPr>
                      <w:rFonts w:ascii="Arial" w:hAnsi="Arial" w:cs="Arial"/>
                      <w:color w:val="000000"/>
                    </w:rPr>
                    <w:t>screen is used within primary care to aid effective management of patients with a cardiovascular disease and to identify those patients with potentially uncontrolled co-morbidities.</w:t>
                  </w:r>
                </w:p>
                <w:p w14:paraId="796A17DE" w14:textId="77777777" w:rsidR="009538D9" w:rsidRDefault="009538D9" w:rsidP="00AD536D">
                  <w:pPr>
                    <w:numPr>
                      <w:ilvl w:val="0"/>
                      <w:numId w:val="2"/>
                    </w:numPr>
                    <w:autoSpaceDE w:val="0"/>
                    <w:autoSpaceDN w:val="0"/>
                    <w:spacing w:after="37"/>
                    <w:jc w:val="both"/>
                    <w:rPr>
                      <w:rFonts w:ascii="Arial" w:hAnsi="Arial" w:cs="Arial"/>
                      <w:color w:val="000000"/>
                    </w:rPr>
                  </w:pPr>
                  <w:r>
                    <w:rPr>
                      <w:rFonts w:ascii="Arial" w:hAnsi="Arial" w:cs="Arial"/>
                      <w:color w:val="000000"/>
                    </w:rPr>
                    <w:t xml:space="preserve">NEW functionality to Prevalence screen </w:t>
                  </w:r>
                </w:p>
                <w:p w14:paraId="76228E64" w14:textId="77777777" w:rsidR="009538D9" w:rsidRDefault="009538D9">
                  <w:pPr>
                    <w:autoSpaceDE w:val="0"/>
                    <w:autoSpaceDN w:val="0"/>
                    <w:jc w:val="both"/>
                    <w:rPr>
                      <w:rFonts w:ascii="Arial" w:hAnsi="Arial" w:cs="Arial"/>
                      <w:color w:val="000000"/>
                    </w:rPr>
                  </w:pPr>
                  <w:r>
                    <w:rPr>
                      <w:rFonts w:ascii="Arial" w:hAnsi="Arial" w:cs="Arial"/>
                      <w:color w:val="000000"/>
                    </w:rPr>
                    <w:t xml:space="preserve">New </w:t>
                  </w:r>
                  <w:r>
                    <w:rPr>
                      <w:rFonts w:ascii="Arial" w:hAnsi="Arial" w:cs="Arial"/>
                      <w:color w:val="EC7C30"/>
                    </w:rPr>
                    <w:t xml:space="preserve">collapsible buttons </w:t>
                  </w:r>
                  <w:r>
                    <w:rPr>
                      <w:rFonts w:ascii="Arial" w:hAnsi="Arial" w:cs="Arial"/>
                      <w:color w:val="000000"/>
                    </w:rPr>
                    <w:t xml:space="preserve">have been added to the Prevalence screen for enhanced cohort analysis: </w:t>
                  </w:r>
                </w:p>
                <w:p w14:paraId="26BD7E27" w14:textId="77777777" w:rsidR="009538D9" w:rsidRDefault="009538D9">
                  <w:pPr>
                    <w:autoSpaceDE w:val="0"/>
                    <w:autoSpaceDN w:val="0"/>
                    <w:spacing w:after="25"/>
                    <w:jc w:val="both"/>
                    <w:rPr>
                      <w:rFonts w:ascii="Arial" w:hAnsi="Arial" w:cs="Arial"/>
                      <w:color w:val="000000"/>
                    </w:rPr>
                  </w:pPr>
                  <w:r>
                    <w:rPr>
                      <w:rFonts w:ascii="Arial" w:hAnsi="Arial" w:cs="Arial"/>
                      <w:color w:val="000000"/>
                    </w:rPr>
                    <w:t xml:space="preserve">- </w:t>
                  </w:r>
                  <w:r>
                    <w:rPr>
                      <w:rFonts w:ascii="Arial" w:hAnsi="Arial" w:cs="Arial"/>
                      <w:color w:val="EC7C30"/>
                    </w:rPr>
                    <w:t xml:space="preserve">Lifestyle </w:t>
                  </w:r>
                  <w:r>
                    <w:rPr>
                      <w:rFonts w:ascii="Arial" w:hAnsi="Arial" w:cs="Arial"/>
                      <w:color w:val="000000"/>
                    </w:rPr>
                    <w:t xml:space="preserve">now contains filters for more in depth alcohol and drug misuse information </w:t>
                  </w:r>
                </w:p>
                <w:p w14:paraId="4E9D6054" w14:textId="77777777" w:rsidR="009538D9" w:rsidRDefault="009538D9">
                  <w:pPr>
                    <w:autoSpaceDE w:val="0"/>
                    <w:autoSpaceDN w:val="0"/>
                    <w:spacing w:after="25"/>
                    <w:jc w:val="both"/>
                    <w:rPr>
                      <w:rFonts w:ascii="Arial" w:hAnsi="Arial" w:cs="Arial"/>
                      <w:color w:val="000000"/>
                    </w:rPr>
                  </w:pPr>
                  <w:r>
                    <w:rPr>
                      <w:rFonts w:ascii="Arial" w:hAnsi="Arial" w:cs="Arial"/>
                      <w:color w:val="000000"/>
                    </w:rPr>
                    <w:t xml:space="preserve">- </w:t>
                  </w:r>
                  <w:r>
                    <w:rPr>
                      <w:rFonts w:ascii="Arial" w:hAnsi="Arial" w:cs="Arial"/>
                      <w:color w:val="EC7C30"/>
                    </w:rPr>
                    <w:t xml:space="preserve">IMD </w:t>
                  </w:r>
                  <w:r>
                    <w:rPr>
                      <w:rFonts w:ascii="Arial" w:hAnsi="Arial" w:cs="Arial"/>
                      <w:color w:val="000000"/>
                    </w:rPr>
                    <w:t xml:space="preserve">scores can be filtered through 1 to 10 (1 is most deprived and 10 is least deprived) </w:t>
                  </w:r>
                </w:p>
                <w:p w14:paraId="06855F45" w14:textId="77777777" w:rsidR="009538D9" w:rsidRDefault="009538D9">
                  <w:pPr>
                    <w:autoSpaceDE w:val="0"/>
                    <w:autoSpaceDN w:val="0"/>
                    <w:jc w:val="both"/>
                    <w:rPr>
                      <w:rFonts w:ascii="Arial" w:hAnsi="Arial" w:cs="Arial"/>
                      <w:color w:val="000000"/>
                    </w:rPr>
                  </w:pPr>
                  <w:r>
                    <w:rPr>
                      <w:rFonts w:ascii="Arial" w:hAnsi="Arial" w:cs="Arial"/>
                      <w:color w:val="000000"/>
                    </w:rPr>
                    <w:t xml:space="preserve">- </w:t>
                  </w:r>
                  <w:r>
                    <w:rPr>
                      <w:rFonts w:ascii="Arial" w:hAnsi="Arial" w:cs="Arial"/>
                      <w:color w:val="EC7C30"/>
                    </w:rPr>
                    <w:t xml:space="preserve">Monitoring </w:t>
                  </w:r>
                  <w:r>
                    <w:rPr>
                      <w:rFonts w:ascii="Arial" w:hAnsi="Arial" w:cs="Arial"/>
                      <w:color w:val="000000"/>
                    </w:rPr>
                    <w:t xml:space="preserve">includes data relating to smoking cessation and social prescribing services </w:t>
                  </w:r>
                </w:p>
                <w:p w14:paraId="45A48AFF" w14:textId="77777777" w:rsidR="009538D9" w:rsidRDefault="009538D9">
                  <w:pPr>
                    <w:autoSpaceDE w:val="0"/>
                    <w:autoSpaceDN w:val="0"/>
                    <w:spacing w:after="37"/>
                    <w:jc w:val="both"/>
                    <w:rPr>
                      <w:rFonts w:ascii="Arial" w:hAnsi="Arial" w:cs="Arial"/>
                      <w:color w:val="000000"/>
                    </w:rPr>
                  </w:pPr>
                </w:p>
                <w:p w14:paraId="54752390" w14:textId="77777777" w:rsidR="009538D9" w:rsidRDefault="009538D9" w:rsidP="00AD536D">
                  <w:pPr>
                    <w:numPr>
                      <w:ilvl w:val="0"/>
                      <w:numId w:val="2"/>
                    </w:numPr>
                    <w:autoSpaceDE w:val="0"/>
                    <w:autoSpaceDN w:val="0"/>
                    <w:jc w:val="both"/>
                    <w:rPr>
                      <w:rFonts w:ascii="Arial" w:hAnsi="Arial" w:cs="Arial"/>
                    </w:rPr>
                  </w:pPr>
                  <w:r>
                    <w:rPr>
                      <w:rFonts w:ascii="Arial" w:hAnsi="Arial" w:cs="Arial"/>
                      <w:color w:val="000000"/>
                    </w:rPr>
                    <w:lastRenderedPageBreak/>
                    <w:t xml:space="preserve">NEW Surveillance </w:t>
                  </w:r>
                  <w:proofErr w:type="gramStart"/>
                  <w:r>
                    <w:rPr>
                      <w:rFonts w:ascii="Arial" w:hAnsi="Arial" w:cs="Arial"/>
                      <w:color w:val="000000"/>
                    </w:rPr>
                    <w:t>screen :</w:t>
                  </w:r>
                  <w:proofErr w:type="gramEnd"/>
                  <w:r>
                    <w:rPr>
                      <w:rFonts w:ascii="Arial" w:hAnsi="Arial" w:cs="Arial"/>
                      <w:color w:val="000000"/>
                    </w:rPr>
                    <w:t xml:space="preserve"> </w:t>
                  </w:r>
                  <w:r>
                    <w:rPr>
                      <w:rFonts w:ascii="Arial" w:hAnsi="Arial" w:cs="Arial"/>
                    </w:rPr>
                    <w:t xml:space="preserve">A new screen has been added under Patient Care. The </w:t>
                  </w:r>
                  <w:r>
                    <w:rPr>
                      <w:rFonts w:ascii="Arial" w:hAnsi="Arial" w:cs="Arial"/>
                      <w:color w:val="EC7C30"/>
                    </w:rPr>
                    <w:t xml:space="preserve">Surveillance </w:t>
                  </w:r>
                  <w:r>
                    <w:rPr>
                      <w:rFonts w:ascii="Arial" w:hAnsi="Arial" w:cs="Arial"/>
                    </w:rPr>
                    <w:t>screen includes patients eligible for cancer screenings and information relating to Flu Vaccinations.</w:t>
                  </w:r>
                </w:p>
                <w:p w14:paraId="2CE23DBB" w14:textId="4CDC2EBB" w:rsidR="009538D9" w:rsidRDefault="009538D9">
                  <w:pPr>
                    <w:jc w:val="both"/>
                    <w:rPr>
                      <w:rStyle w:val="ui-provider"/>
                    </w:rPr>
                  </w:pPr>
                  <w:r>
                    <w:rPr>
                      <w:noProof/>
                    </w:rPr>
                    <w:drawing>
                      <wp:anchor distT="0" distB="0" distL="114300" distR="114300" simplePos="0" relativeHeight="251667456" behindDoc="0" locked="0" layoutInCell="1" allowOverlap="1" wp14:anchorId="1D4B55FF" wp14:editId="71177720">
                        <wp:simplePos x="0" y="0"/>
                        <wp:positionH relativeFrom="column">
                          <wp:posOffset>-1252855</wp:posOffset>
                        </wp:positionH>
                        <wp:positionV relativeFrom="paragraph">
                          <wp:posOffset>161925</wp:posOffset>
                        </wp:positionV>
                        <wp:extent cx="1117600" cy="1257300"/>
                        <wp:effectExtent l="0" t="0" r="6350" b="0"/>
                        <wp:wrapNone/>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0" cy="1257300"/>
                                </a:xfrm>
                                <a:prstGeom prst="rect">
                                  <a:avLst/>
                                </a:prstGeom>
                                <a:noFill/>
                              </pic:spPr>
                            </pic:pic>
                          </a:graphicData>
                        </a:graphic>
                        <wp14:sizeRelH relativeFrom="margin">
                          <wp14:pctWidth>0</wp14:pctWidth>
                        </wp14:sizeRelH>
                        <wp14:sizeRelV relativeFrom="page">
                          <wp14:pctHeight>0</wp14:pctHeight>
                        </wp14:sizeRelV>
                      </wp:anchor>
                    </w:drawing>
                  </w:r>
                </w:p>
                <w:p w14:paraId="7E66F06B" w14:textId="77777777" w:rsidR="009538D9" w:rsidRDefault="009538D9">
                  <w:pPr>
                    <w:pStyle w:val="Default"/>
                    <w:jc w:val="both"/>
                    <w:rPr>
                      <w:color w:val="auto"/>
                    </w:rPr>
                  </w:pPr>
                  <w:r>
                    <w:rPr>
                      <w:color w:val="auto"/>
                    </w:rPr>
                    <w:t xml:space="preserve">New functionality has been added to the </w:t>
                  </w:r>
                  <w:r>
                    <w:rPr>
                      <w:b/>
                      <w:bCs/>
                      <w:color w:val="auto"/>
                    </w:rPr>
                    <w:t xml:space="preserve">RAIDR Waiting Well </w:t>
                  </w:r>
                  <w:r>
                    <w:rPr>
                      <w:color w:val="auto"/>
                    </w:rPr>
                    <w:t xml:space="preserve">dashboard.  The </w:t>
                  </w:r>
                  <w:r>
                    <w:rPr>
                      <w:b/>
                      <w:bCs/>
                      <w:color w:val="auto"/>
                    </w:rPr>
                    <w:t xml:space="preserve">Patient Details </w:t>
                  </w:r>
                  <w:r>
                    <w:rPr>
                      <w:color w:val="auto"/>
                    </w:rPr>
                    <w:t xml:space="preserve">screens have been further enhanced to enable and facilitate risk stratification and cohort analysis with the ability to toggle between patient details and patient risk factors. </w:t>
                  </w:r>
                </w:p>
                <w:p w14:paraId="4E222FA2" w14:textId="77777777" w:rsidR="009538D9" w:rsidRDefault="009538D9">
                  <w:pPr>
                    <w:pStyle w:val="Default"/>
                    <w:rPr>
                      <w:color w:val="auto"/>
                    </w:rPr>
                  </w:pPr>
                </w:p>
                <w:p w14:paraId="108A2FF3" w14:textId="77777777" w:rsidR="009538D9" w:rsidRDefault="009538D9">
                  <w:pPr>
                    <w:rPr>
                      <w:rStyle w:val="ui-provider"/>
                    </w:rPr>
                  </w:pPr>
                </w:p>
              </w:tc>
            </w:tr>
            <w:tr w:rsidR="009538D9" w14:paraId="4A323A0A" w14:textId="77777777">
              <w:tc>
                <w:tcPr>
                  <w:tcW w:w="1736" w:type="dxa"/>
                  <w:tcMar>
                    <w:top w:w="0" w:type="dxa"/>
                    <w:left w:w="108" w:type="dxa"/>
                    <w:bottom w:w="0" w:type="dxa"/>
                    <w:right w:w="108" w:type="dxa"/>
                  </w:tcMar>
                </w:tcPr>
                <w:p w14:paraId="56CF2150" w14:textId="77777777" w:rsidR="009538D9" w:rsidRDefault="009538D9">
                  <w:pPr>
                    <w:rPr>
                      <w:rStyle w:val="ui-provider"/>
                      <w:b/>
                      <w:bCs/>
                      <w:sz w:val="30"/>
                      <w:szCs w:val="30"/>
                    </w:rPr>
                  </w:pPr>
                </w:p>
                <w:p w14:paraId="633DDBEB" w14:textId="77777777" w:rsidR="009538D9" w:rsidRDefault="009538D9">
                  <w:pPr>
                    <w:rPr>
                      <w:rStyle w:val="ui-provider"/>
                      <w:b/>
                      <w:bCs/>
                      <w:sz w:val="30"/>
                      <w:szCs w:val="30"/>
                    </w:rPr>
                  </w:pPr>
                  <w:r>
                    <w:rPr>
                      <w:rStyle w:val="ui-provider"/>
                      <w:b/>
                      <w:bCs/>
                      <w:sz w:val="30"/>
                      <w:szCs w:val="30"/>
                    </w:rPr>
                    <w:t>Lunch and learn 25</w:t>
                  </w:r>
                  <w:r>
                    <w:rPr>
                      <w:rStyle w:val="ui-provider"/>
                      <w:b/>
                      <w:bCs/>
                      <w:sz w:val="30"/>
                      <w:szCs w:val="30"/>
                      <w:vertAlign w:val="superscript"/>
                    </w:rPr>
                    <w:t>th</w:t>
                  </w:r>
                  <w:r>
                    <w:rPr>
                      <w:rStyle w:val="ui-provider"/>
                      <w:b/>
                      <w:bCs/>
                      <w:sz w:val="30"/>
                      <w:szCs w:val="30"/>
                    </w:rPr>
                    <w:t xml:space="preserve"> April  </w:t>
                  </w:r>
                </w:p>
                <w:p w14:paraId="572AA8C0" w14:textId="77777777" w:rsidR="009538D9" w:rsidRDefault="009538D9">
                  <w:pPr>
                    <w:rPr>
                      <w:rStyle w:val="ui-provider"/>
                      <w:highlight w:val="yellow"/>
                    </w:rPr>
                  </w:pPr>
                </w:p>
                <w:p w14:paraId="1A98BA8C" w14:textId="77777777" w:rsidR="009538D9" w:rsidRDefault="009538D9"/>
              </w:tc>
              <w:tc>
                <w:tcPr>
                  <w:tcW w:w="8754" w:type="dxa"/>
                  <w:tcMar>
                    <w:top w:w="0" w:type="dxa"/>
                    <w:left w:w="108" w:type="dxa"/>
                    <w:bottom w:w="0" w:type="dxa"/>
                    <w:right w:w="108" w:type="dxa"/>
                  </w:tcMar>
                </w:tcPr>
                <w:p w14:paraId="70395CCE" w14:textId="77777777" w:rsidR="009538D9" w:rsidRDefault="009538D9">
                  <w:pPr>
                    <w:shd w:val="clear" w:color="auto" w:fill="92D050"/>
                    <w:rPr>
                      <w:b/>
                      <w:bCs/>
                      <w:sz w:val="30"/>
                      <w:szCs w:val="30"/>
                    </w:rPr>
                  </w:pPr>
                  <w:r>
                    <w:rPr>
                      <w:b/>
                      <w:bCs/>
                      <w:color w:val="000000"/>
                      <w:sz w:val="30"/>
                      <w:szCs w:val="30"/>
                    </w:rPr>
                    <w:t xml:space="preserve">York Population Health Hub Lunch and Learns </w:t>
                  </w:r>
                </w:p>
                <w:p w14:paraId="63AA43C5" w14:textId="77777777" w:rsidR="009538D9" w:rsidRDefault="009538D9"/>
                <w:p w14:paraId="15F6BD01" w14:textId="77777777" w:rsidR="009538D9" w:rsidRDefault="009538D9">
                  <w:pPr>
                    <w:jc w:val="both"/>
                    <w:rPr>
                      <w:rFonts w:ascii="Arial" w:hAnsi="Arial" w:cs="Arial"/>
                    </w:rPr>
                  </w:pPr>
                  <w:r>
                    <w:rPr>
                      <w:rFonts w:ascii="Arial" w:hAnsi="Arial" w:cs="Arial"/>
                    </w:rPr>
                    <w:t xml:space="preserve">The </w:t>
                  </w:r>
                  <w:r>
                    <w:rPr>
                      <w:rFonts w:ascii="Arial" w:hAnsi="Arial" w:cs="Arial"/>
                      <w:b/>
                      <w:bCs/>
                    </w:rPr>
                    <w:t xml:space="preserve">York Population Health Hub </w:t>
                  </w:r>
                  <w:r>
                    <w:rPr>
                      <w:rFonts w:ascii="Arial" w:hAnsi="Arial" w:cs="Arial"/>
                    </w:rPr>
                    <w:t>is</w:t>
                  </w:r>
                  <w:r>
                    <w:rPr>
                      <w:rFonts w:ascii="Arial" w:hAnsi="Arial" w:cs="Arial"/>
                      <w:b/>
                      <w:bCs/>
                    </w:rPr>
                    <w:t xml:space="preserve"> </w:t>
                  </w:r>
                  <w:r>
                    <w:rPr>
                      <w:rFonts w:ascii="Arial" w:hAnsi="Arial" w:cs="Arial"/>
                    </w:rPr>
                    <w:t xml:space="preserve">hosting a series of virtual Lunch &amp; Learn events to connect and share knowledge, and to understand and appreciate the work happening across York to improve the health and wellbeing of our citizens. </w:t>
                  </w:r>
                </w:p>
                <w:p w14:paraId="35BD7A13" w14:textId="77777777" w:rsidR="009538D9" w:rsidRDefault="009538D9">
                  <w:pPr>
                    <w:jc w:val="both"/>
                    <w:rPr>
                      <w:rFonts w:ascii="Arial" w:hAnsi="Arial" w:cs="Arial"/>
                    </w:rPr>
                  </w:pPr>
                </w:p>
                <w:p w14:paraId="4100F2E9" w14:textId="77777777" w:rsidR="009538D9" w:rsidRDefault="009538D9">
                  <w:pPr>
                    <w:jc w:val="both"/>
                    <w:rPr>
                      <w:rFonts w:ascii="Arial" w:hAnsi="Arial" w:cs="Arial"/>
                    </w:rPr>
                  </w:pPr>
                  <w:r>
                    <w:rPr>
                      <w:rFonts w:ascii="Arial" w:hAnsi="Arial" w:cs="Arial"/>
                    </w:rPr>
                    <w:t xml:space="preserve">The first session took place on </w:t>
                  </w:r>
                  <w:r>
                    <w:rPr>
                      <w:rFonts w:ascii="Arial" w:hAnsi="Arial" w:cs="Arial"/>
                      <w:b/>
                      <w:bCs/>
                    </w:rPr>
                    <w:t>25</w:t>
                  </w:r>
                  <w:r>
                    <w:rPr>
                      <w:rFonts w:ascii="Arial" w:hAnsi="Arial" w:cs="Arial"/>
                      <w:b/>
                      <w:bCs/>
                      <w:vertAlign w:val="superscript"/>
                    </w:rPr>
                    <w:t>th</w:t>
                  </w:r>
                  <w:r>
                    <w:rPr>
                      <w:rFonts w:ascii="Arial" w:hAnsi="Arial" w:cs="Arial"/>
                      <w:b/>
                      <w:bCs/>
                    </w:rPr>
                    <w:t xml:space="preserve"> April 2023 </w:t>
                  </w:r>
                  <w:r>
                    <w:rPr>
                      <w:rFonts w:ascii="Arial" w:hAnsi="Arial" w:cs="Arial"/>
                    </w:rPr>
                    <w:t xml:space="preserve">where colleagues learned from York CVS about how the organisation is connecting people to local community support to improve their lives. The recording is available via </w:t>
                  </w:r>
                  <w:hyperlink r:id="rId28" w:history="1">
                    <w:r>
                      <w:rPr>
                        <w:rStyle w:val="Hyperlink"/>
                        <w:rFonts w:ascii="Arial" w:hAnsi="Arial" w:cs="Arial"/>
                      </w:rPr>
                      <w:t>PHH website</w:t>
                    </w:r>
                  </w:hyperlink>
                </w:p>
                <w:p w14:paraId="5C739D79" w14:textId="77777777" w:rsidR="009538D9" w:rsidRDefault="009538D9">
                  <w:pPr>
                    <w:jc w:val="both"/>
                    <w:rPr>
                      <w:rFonts w:ascii="Arial" w:hAnsi="Arial" w:cs="Arial"/>
                    </w:rPr>
                  </w:pPr>
                </w:p>
                <w:p w14:paraId="5A6D1A13" w14:textId="77777777" w:rsidR="009538D9" w:rsidRDefault="009538D9">
                  <w:pPr>
                    <w:jc w:val="both"/>
                    <w:rPr>
                      <w:rFonts w:ascii="Arial" w:hAnsi="Arial" w:cs="Arial"/>
                    </w:rPr>
                  </w:pPr>
                  <w:r>
                    <w:rPr>
                      <w:rFonts w:ascii="Arial" w:hAnsi="Arial" w:cs="Arial"/>
                    </w:rPr>
                    <w:t>The next Lunch and Learn will take place on the Thursday 10</w:t>
                  </w:r>
                  <w:r>
                    <w:rPr>
                      <w:rFonts w:ascii="Arial" w:hAnsi="Arial" w:cs="Arial"/>
                      <w:vertAlign w:val="superscript"/>
                    </w:rPr>
                    <w:t>th</w:t>
                  </w:r>
                  <w:r>
                    <w:rPr>
                      <w:rFonts w:ascii="Arial" w:hAnsi="Arial" w:cs="Arial"/>
                    </w:rPr>
                    <w:t xml:space="preserve"> August </w:t>
                  </w:r>
                  <w:proofErr w:type="gramStart"/>
                  <w:r>
                    <w:rPr>
                      <w:rFonts w:ascii="Arial" w:hAnsi="Arial" w:cs="Arial"/>
                    </w:rPr>
                    <w:t>2023,  please</w:t>
                  </w:r>
                  <w:proofErr w:type="gramEnd"/>
                  <w:r>
                    <w:rPr>
                      <w:rFonts w:ascii="Arial" w:hAnsi="Arial" w:cs="Arial"/>
                    </w:rPr>
                    <w:t xml:space="preserve"> place a hold in your diary.</w:t>
                  </w:r>
                </w:p>
                <w:p w14:paraId="268E330E" w14:textId="77777777" w:rsidR="009538D9" w:rsidRDefault="009538D9">
                  <w:pPr>
                    <w:jc w:val="both"/>
                    <w:rPr>
                      <w:rFonts w:ascii="Arial" w:hAnsi="Arial" w:cs="Arial"/>
                    </w:rPr>
                  </w:pPr>
                </w:p>
                <w:p w14:paraId="384965FF" w14:textId="77777777" w:rsidR="009538D9" w:rsidRDefault="009538D9">
                  <w:pPr>
                    <w:jc w:val="both"/>
                    <w:rPr>
                      <w:rFonts w:ascii="Arial" w:hAnsi="Arial" w:cs="Arial"/>
                    </w:rPr>
                  </w:pPr>
                  <w:r>
                    <w:rPr>
                      <w:rFonts w:ascii="Arial" w:hAnsi="Arial" w:cs="Arial"/>
                    </w:rPr>
                    <w:t xml:space="preserve">We'd love to hear from you about future topics, please send your suggestions to </w:t>
                  </w:r>
                  <w:hyperlink r:id="rId29" w:history="1">
                    <w:r>
                      <w:rPr>
                        <w:rStyle w:val="Hyperlink"/>
                        <w:rFonts w:ascii="Arial" w:hAnsi="Arial" w:cs="Arial"/>
                      </w:rPr>
                      <w:t>m.janik1@nhs.net</w:t>
                    </w:r>
                  </w:hyperlink>
                  <w:r>
                    <w:rPr>
                      <w:rFonts w:ascii="Arial" w:hAnsi="Arial" w:cs="Arial"/>
                    </w:rPr>
                    <w:t xml:space="preserve"> </w:t>
                  </w:r>
                </w:p>
                <w:p w14:paraId="72DAAD2B" w14:textId="77777777" w:rsidR="009538D9" w:rsidRDefault="009538D9"/>
              </w:tc>
            </w:tr>
            <w:tr w:rsidR="009538D9" w14:paraId="21802F7B" w14:textId="77777777">
              <w:tc>
                <w:tcPr>
                  <w:tcW w:w="1736" w:type="dxa"/>
                  <w:tcMar>
                    <w:top w:w="0" w:type="dxa"/>
                    <w:left w:w="108" w:type="dxa"/>
                    <w:bottom w:w="0" w:type="dxa"/>
                    <w:right w:w="108" w:type="dxa"/>
                  </w:tcMar>
                </w:tcPr>
                <w:p w14:paraId="03E96F5F" w14:textId="77777777" w:rsidR="009538D9" w:rsidRDefault="009538D9">
                  <w:pPr>
                    <w:rPr>
                      <w:rStyle w:val="ui-provider"/>
                      <w:b/>
                      <w:bCs/>
                      <w:sz w:val="30"/>
                      <w:szCs w:val="30"/>
                    </w:rPr>
                  </w:pPr>
                  <w:r>
                    <w:rPr>
                      <w:rStyle w:val="ui-provider"/>
                      <w:b/>
                      <w:bCs/>
                      <w:sz w:val="30"/>
                      <w:szCs w:val="30"/>
                    </w:rPr>
                    <w:t>What we’re reading/</w:t>
                  </w:r>
                </w:p>
                <w:p w14:paraId="2D624BE8" w14:textId="77777777" w:rsidR="009538D9" w:rsidRDefault="009538D9">
                  <w:pPr>
                    <w:rPr>
                      <w:rStyle w:val="ui-provider"/>
                      <w:b/>
                      <w:bCs/>
                      <w:sz w:val="30"/>
                      <w:szCs w:val="30"/>
                    </w:rPr>
                  </w:pPr>
                  <w:r>
                    <w:rPr>
                      <w:rStyle w:val="ui-provider"/>
                      <w:b/>
                      <w:bCs/>
                      <w:sz w:val="30"/>
                      <w:szCs w:val="30"/>
                    </w:rPr>
                    <w:t>listening to?</w:t>
                  </w:r>
                </w:p>
                <w:p w14:paraId="2F06C632" w14:textId="77777777" w:rsidR="009538D9" w:rsidRDefault="009538D9"/>
              </w:tc>
              <w:tc>
                <w:tcPr>
                  <w:tcW w:w="8754" w:type="dxa"/>
                  <w:tcMar>
                    <w:top w:w="0" w:type="dxa"/>
                    <w:left w:w="108" w:type="dxa"/>
                    <w:bottom w:w="0" w:type="dxa"/>
                    <w:right w:w="108" w:type="dxa"/>
                  </w:tcMar>
                </w:tcPr>
                <w:p w14:paraId="31EE2782" w14:textId="77777777" w:rsidR="009538D9" w:rsidRDefault="009538D9" w:rsidP="00AD536D">
                  <w:pPr>
                    <w:pStyle w:val="Heading2"/>
                    <w:numPr>
                      <w:ilvl w:val="0"/>
                      <w:numId w:val="3"/>
                    </w:numPr>
                    <w:spacing w:before="0" w:line="240" w:lineRule="auto"/>
                    <w:textAlignment w:val="baseline"/>
                    <w:rPr>
                      <w:rStyle w:val="Hyperlink"/>
                      <w:rFonts w:ascii="Arial" w:eastAsia="Times New Roman" w:hAnsi="Arial" w:cs="Arial"/>
                      <w:sz w:val="24"/>
                      <w:szCs w:val="24"/>
                      <w:lang w:eastAsia="en-GB"/>
                    </w:rPr>
                  </w:pPr>
                  <w:r>
                    <w:rPr>
                      <w:rFonts w:ascii="Arial" w:eastAsia="Times New Roman" w:hAnsi="Arial" w:cs="Arial"/>
                      <w:color w:val="auto"/>
                      <w:sz w:val="24"/>
                      <w:szCs w:val="24"/>
                    </w:rPr>
                    <w:t>Podcast</w:t>
                  </w:r>
                  <w:r>
                    <w:rPr>
                      <w:rFonts w:ascii="Arial" w:eastAsia="Times New Roman" w:hAnsi="Arial" w:cs="Arial"/>
                      <w:color w:val="202A30"/>
                      <w:sz w:val="24"/>
                      <w:szCs w:val="24"/>
                      <w:lang w:eastAsia="en-GB"/>
                    </w:rPr>
                    <w:t xml:space="preserve"> – </w:t>
                  </w:r>
                  <w:hyperlink r:id="rId30" w:history="1">
                    <w:r>
                      <w:rPr>
                        <w:rStyle w:val="Hyperlink"/>
                        <w:rFonts w:ascii="Arial" w:eastAsia="Times New Roman" w:hAnsi="Arial" w:cs="Arial"/>
                        <w:sz w:val="24"/>
                        <w:szCs w:val="24"/>
                      </w:rPr>
                      <w:t>Working in partnership with people and communities</w:t>
                    </w:r>
                  </w:hyperlink>
                </w:p>
                <w:p w14:paraId="186E7AAC" w14:textId="77777777" w:rsidR="009538D9" w:rsidRDefault="009538D9" w:rsidP="00AD536D">
                  <w:pPr>
                    <w:pStyle w:val="ListParagraph"/>
                    <w:numPr>
                      <w:ilvl w:val="0"/>
                      <w:numId w:val="3"/>
                    </w:numPr>
                    <w:spacing w:after="0" w:line="240" w:lineRule="auto"/>
                  </w:pPr>
                  <w:r>
                    <w:rPr>
                      <w:rFonts w:ascii="Arial" w:eastAsia="Times New Roman" w:hAnsi="Arial" w:cs="Arial"/>
                      <w:sz w:val="24"/>
                      <w:szCs w:val="24"/>
                    </w:rPr>
                    <w:t xml:space="preserve">Paper review: </w:t>
                  </w:r>
                  <w:hyperlink r:id="rId31" w:history="1">
                    <w:r>
                      <w:rPr>
                        <w:rStyle w:val="Hyperlink"/>
                        <w:rFonts w:ascii="Arial" w:eastAsia="Times New Roman" w:hAnsi="Arial" w:cs="Arial"/>
                        <w:sz w:val="24"/>
                        <w:szCs w:val="24"/>
                      </w:rPr>
                      <w:t>The Hewitt Review.  An independent review of integrated care systems. Published 4 April 2023</w:t>
                    </w:r>
                  </w:hyperlink>
                </w:p>
                <w:p w14:paraId="6164E728" w14:textId="77777777" w:rsidR="009538D9" w:rsidRDefault="009538D9" w:rsidP="00AD536D">
                  <w:pPr>
                    <w:pStyle w:val="Heading1"/>
                    <w:numPr>
                      <w:ilvl w:val="0"/>
                      <w:numId w:val="3"/>
                    </w:numPr>
                    <w:rPr>
                      <w:rFonts w:ascii="Arial" w:eastAsia="Times New Roman" w:hAnsi="Arial" w:cs="Arial"/>
                      <w:b w:val="0"/>
                      <w:bCs w:val="0"/>
                      <w:sz w:val="24"/>
                      <w:szCs w:val="24"/>
                      <w:lang w:eastAsia="en-US"/>
                    </w:rPr>
                  </w:pPr>
                  <w:r>
                    <w:rPr>
                      <w:rFonts w:ascii="Arial" w:eastAsia="Times New Roman" w:hAnsi="Arial" w:cs="Arial"/>
                      <w:b w:val="0"/>
                      <w:bCs w:val="0"/>
                      <w:sz w:val="24"/>
                      <w:szCs w:val="24"/>
                      <w:lang w:eastAsia="en-US"/>
                    </w:rPr>
                    <w:t xml:space="preserve">The Kings Fund article:  </w:t>
                  </w:r>
                  <w:hyperlink r:id="rId32" w:history="1">
                    <w:r>
                      <w:rPr>
                        <w:rStyle w:val="Hyperlink"/>
                        <w:rFonts w:ascii="Arial" w:eastAsia="Times New Roman" w:hAnsi="Arial" w:cs="Arial"/>
                        <w:b w:val="0"/>
                        <w:bCs w:val="0"/>
                        <w:sz w:val="24"/>
                        <w:szCs w:val="24"/>
                        <w:lang w:eastAsia="en-US"/>
                      </w:rPr>
                      <w:t>Taking your approach to population health and tackling health inequalities to the next level.</w:t>
                    </w:r>
                  </w:hyperlink>
                  <w:r>
                    <w:rPr>
                      <w:rFonts w:ascii="Arial" w:eastAsia="Times New Roman" w:hAnsi="Arial" w:cs="Arial"/>
                      <w:b w:val="0"/>
                      <w:bCs w:val="0"/>
                      <w:sz w:val="24"/>
                      <w:szCs w:val="24"/>
                      <w:lang w:eastAsia="en-US"/>
                    </w:rPr>
                    <w:t xml:space="preserve"> </w:t>
                  </w:r>
                </w:p>
                <w:p w14:paraId="7704DF17" w14:textId="77777777" w:rsidR="009538D9" w:rsidRDefault="00B46DBF" w:rsidP="00AD536D">
                  <w:pPr>
                    <w:pStyle w:val="Heading2"/>
                    <w:numPr>
                      <w:ilvl w:val="0"/>
                      <w:numId w:val="3"/>
                    </w:numPr>
                    <w:spacing w:line="360" w:lineRule="atLeast"/>
                    <w:rPr>
                      <w:rStyle w:val="Hyperlink"/>
                      <w:color w:val="auto"/>
                    </w:rPr>
                  </w:pPr>
                  <w:hyperlink r:id="rId33" w:tooltip="Read the report in full" w:history="1">
                    <w:r w:rsidR="009538D9">
                      <w:rPr>
                        <w:rStyle w:val="Hyperlink"/>
                        <w:rFonts w:ascii="Arial" w:eastAsia="Times New Roman" w:hAnsi="Arial" w:cs="Arial"/>
                        <w:color w:val="auto"/>
                        <w:sz w:val="24"/>
                        <w:szCs w:val="24"/>
                      </w:rPr>
                      <w:t>Unpicking the inequalities in the elective backlogs in England</w:t>
                    </w:r>
                  </w:hyperlink>
                </w:p>
                <w:p w14:paraId="10EF7556" w14:textId="77777777" w:rsidR="009538D9" w:rsidRDefault="00B46DBF" w:rsidP="00AD536D">
                  <w:pPr>
                    <w:pStyle w:val="Heading2"/>
                    <w:numPr>
                      <w:ilvl w:val="0"/>
                      <w:numId w:val="3"/>
                    </w:numPr>
                    <w:spacing w:line="360" w:lineRule="atLeast"/>
                  </w:pPr>
                  <w:hyperlink r:id="rId34" w:history="1">
                    <w:r w:rsidR="009538D9">
                      <w:rPr>
                        <w:rStyle w:val="Hyperlink"/>
                        <w:rFonts w:ascii="Arial" w:eastAsia="Times New Roman" w:hAnsi="Arial" w:cs="Arial"/>
                        <w:sz w:val="24"/>
                        <w:szCs w:val="24"/>
                      </w:rPr>
                      <w:t>The cost-of-living crisis: is the nation's health paying the price?</w:t>
                    </w:r>
                  </w:hyperlink>
                </w:p>
                <w:p w14:paraId="4D752102" w14:textId="77777777" w:rsidR="009538D9" w:rsidRDefault="009538D9">
                  <w:pPr>
                    <w:pStyle w:val="Heading1"/>
                    <w:rPr>
                      <w:rFonts w:eastAsia="Times New Roman"/>
                      <w:lang w:eastAsia="en-US"/>
                    </w:rPr>
                  </w:pPr>
                </w:p>
              </w:tc>
            </w:tr>
          </w:tbl>
          <w:p w14:paraId="4DAA4EC9" w14:textId="77777777" w:rsidR="009538D9" w:rsidRDefault="009538D9">
            <w:pPr>
              <w:rPr>
                <w:rFonts w:ascii="Arial" w:hAnsi="Arial" w:cs="Arial"/>
                <w:sz w:val="24"/>
                <w:szCs w:val="24"/>
              </w:rPr>
            </w:pPr>
          </w:p>
        </w:tc>
      </w:tr>
    </w:tbl>
    <w:p w14:paraId="62EE2975" w14:textId="77777777" w:rsidR="008B5446" w:rsidRDefault="00B46DBF"/>
    <w:sectPr w:rsidR="008B54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066"/>
    <w:multiLevelType w:val="hybridMultilevel"/>
    <w:tmpl w:val="5C663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072DE57"/>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6736422E"/>
    <w:multiLevelType w:val="hybridMultilevel"/>
    <w:tmpl w:val="A93CD29A"/>
    <w:lvl w:ilvl="0" w:tplc="84505344">
      <w:start w:val="1"/>
      <w:numFmt w:val="decimal"/>
      <w:lvlText w:val="%1."/>
      <w:lvlJc w:val="left"/>
      <w:pPr>
        <w:ind w:left="720" w:hanging="360"/>
      </w:pPr>
      <w:rPr>
        <w:rFonts w:eastAsia="Times New Roman"/>
        <w:b w:val="0"/>
        <w:strike w:val="0"/>
        <w:dstrike w:val="0"/>
        <w:color w:val="auto"/>
        <w:sz w:val="24"/>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55368812">
    <w:abstractNumId w:val="0"/>
  </w:num>
  <w:num w:numId="2" w16cid:durableId="1292516269">
    <w:abstractNumId w:val="1"/>
  </w:num>
  <w:num w:numId="3" w16cid:durableId="11048864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8D9"/>
    <w:rsid w:val="004964C1"/>
    <w:rsid w:val="009538D9"/>
    <w:rsid w:val="00A06331"/>
    <w:rsid w:val="00B46DBF"/>
    <w:rsid w:val="00BB588A"/>
    <w:rsid w:val="00C41DDE"/>
    <w:rsid w:val="00F62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62D25"/>
  <w15:chartTrackingRefBased/>
  <w15:docId w15:val="{2BEAFDC6-CB22-4121-B535-B67619B31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8D9"/>
    <w:pPr>
      <w:spacing w:after="0" w:line="240" w:lineRule="auto"/>
    </w:pPr>
    <w:rPr>
      <w:rFonts w:ascii="Calibri" w:hAnsi="Calibri" w:cs="Calibri"/>
    </w:rPr>
  </w:style>
  <w:style w:type="paragraph" w:styleId="Heading1">
    <w:name w:val="heading 1"/>
    <w:basedOn w:val="Normal"/>
    <w:link w:val="Heading1Char"/>
    <w:uiPriority w:val="9"/>
    <w:qFormat/>
    <w:rsid w:val="009538D9"/>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
    <w:semiHidden/>
    <w:unhideWhenUsed/>
    <w:qFormat/>
    <w:rsid w:val="009538D9"/>
    <w:pPr>
      <w:keepNext/>
      <w:spacing w:before="40" w:line="276" w:lineRule="auto"/>
      <w:outlineLvl w:val="1"/>
    </w:pPr>
    <w:rPr>
      <w:rFonts w:ascii="Cambria"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8D9"/>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9538D9"/>
    <w:rPr>
      <w:rFonts w:ascii="Cambria" w:hAnsi="Cambria" w:cs="Calibri"/>
      <w:color w:val="365F91"/>
      <w:sz w:val="26"/>
      <w:szCs w:val="26"/>
    </w:rPr>
  </w:style>
  <w:style w:type="character" w:styleId="Hyperlink">
    <w:name w:val="Hyperlink"/>
    <w:basedOn w:val="DefaultParagraphFont"/>
    <w:uiPriority w:val="99"/>
    <w:semiHidden/>
    <w:unhideWhenUsed/>
    <w:rsid w:val="009538D9"/>
    <w:rPr>
      <w:color w:val="0000FF"/>
      <w:u w:val="single"/>
    </w:rPr>
  </w:style>
  <w:style w:type="paragraph" w:styleId="NormalWeb">
    <w:name w:val="Normal (Web)"/>
    <w:basedOn w:val="Normal"/>
    <w:uiPriority w:val="99"/>
    <w:semiHidden/>
    <w:unhideWhenUsed/>
    <w:rsid w:val="009538D9"/>
    <w:pPr>
      <w:spacing w:before="100" w:beforeAutospacing="1" w:after="100" w:afterAutospacing="1"/>
    </w:pPr>
    <w:rPr>
      <w:lang w:eastAsia="en-GB"/>
    </w:rPr>
  </w:style>
  <w:style w:type="paragraph" w:styleId="ListParagraph">
    <w:name w:val="List Paragraph"/>
    <w:basedOn w:val="Normal"/>
    <w:uiPriority w:val="34"/>
    <w:qFormat/>
    <w:rsid w:val="009538D9"/>
    <w:pPr>
      <w:spacing w:after="200" w:line="276" w:lineRule="auto"/>
      <w:ind w:left="720"/>
      <w:contextualSpacing/>
    </w:pPr>
  </w:style>
  <w:style w:type="paragraph" w:styleId="TOCHeading">
    <w:name w:val="TOC Heading"/>
    <w:basedOn w:val="Normal"/>
    <w:uiPriority w:val="39"/>
    <w:semiHidden/>
    <w:unhideWhenUsed/>
    <w:qFormat/>
    <w:rsid w:val="009538D9"/>
    <w:pPr>
      <w:keepNext/>
      <w:spacing w:before="480" w:line="276" w:lineRule="auto"/>
    </w:pPr>
    <w:rPr>
      <w:rFonts w:ascii="Cambria" w:hAnsi="Cambria"/>
      <w:b/>
      <w:bCs/>
      <w:color w:val="365F91"/>
      <w:sz w:val="28"/>
      <w:szCs w:val="28"/>
    </w:rPr>
  </w:style>
  <w:style w:type="paragraph" w:customStyle="1" w:styleId="Default">
    <w:name w:val="Default"/>
    <w:basedOn w:val="Normal"/>
    <w:uiPriority w:val="99"/>
    <w:semiHidden/>
    <w:rsid w:val="009538D9"/>
    <w:pPr>
      <w:autoSpaceDE w:val="0"/>
      <w:autoSpaceDN w:val="0"/>
    </w:pPr>
    <w:rPr>
      <w:rFonts w:ascii="Arial" w:hAnsi="Arial" w:cs="Arial"/>
      <w:color w:val="000000"/>
      <w:sz w:val="24"/>
      <w:szCs w:val="24"/>
    </w:rPr>
  </w:style>
  <w:style w:type="character" w:customStyle="1" w:styleId="ui-provider">
    <w:name w:val="ui-provider"/>
    <w:basedOn w:val="DefaultParagraphFont"/>
    <w:rsid w:val="009538D9"/>
  </w:style>
  <w:style w:type="character" w:styleId="Strong">
    <w:name w:val="Strong"/>
    <w:basedOn w:val="DefaultParagraphFont"/>
    <w:uiPriority w:val="22"/>
    <w:qFormat/>
    <w:rsid w:val="009538D9"/>
    <w:rPr>
      <w:b/>
      <w:bCs/>
    </w:rPr>
  </w:style>
  <w:style w:type="character" w:styleId="FollowedHyperlink">
    <w:name w:val="FollowedHyperlink"/>
    <w:basedOn w:val="DefaultParagraphFont"/>
    <w:uiPriority w:val="99"/>
    <w:semiHidden/>
    <w:unhideWhenUsed/>
    <w:rsid w:val="004964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1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gbr01.safelinks.protection.outlook.com/?url=https%3A%2F%2Ffuture.nhs.uk%2Fabout&amp;data=05%7C01%7Cm.janik1%40nhs.net%7C64d40dac1a51422a62db08db7b998f49%7C37c354b285b047f5b22207b48d774ee3%7C0%7C0%7C638239671698671096%7CUnknown%7CTWFpbGZsb3d8eyJWIjoiMC4wLjAwMDAiLCJQIjoiV2luMzIiLCJBTiI6Ik1haWwiLCJXVCI6Mn0%3D%7C3000%7C%7C%7C&amp;sdata=X7qmWFNGhvWwm85yieF4G5pcL7%2BmMe3NaaQP9o6jj5s%3D&amp;reserved=0" TargetMode="External"/><Relationship Id="rId18" Type="http://schemas.openxmlformats.org/officeDocument/2006/relationships/hyperlink" Target="https://gbr01.safelinks.protection.outlook.com/?url=https%3A%2F%2Fwww.healthyork.org%2Fmedia%2F77524%2FCORE20PLUS5-in-York-Place.pptx&amp;data=05%7C01%7Cm.janik1%40nhs.net%7C64d40dac1a51422a62db08db7b998f49%7C37c354b285b047f5b22207b48d774ee3%7C0%7C0%7C638239671698671096%7CUnknown%7CTWFpbGZsb3d8eyJWIjoiMC4wLjAwMDAiLCJQIjoiV2luMzIiLCJBTiI6Ik1haWwiLCJXVCI6Mn0%3D%7C3000%7C%7C%7C&amp;sdata=KuSep%2FqUfTYxajYf1o4PDlD4ZX%2B0Ayci1vmL4a2wpQg%3D&amp;reserved=0"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s://gbr01.safelinks.protection.outlook.com/?url=https%3A%2F%2Fwww.york.gov.uk%2Fdownloads%2Ffile%2F8309%2Fdraft-health-and-wellbeing-strategy%23%3A~%3Atext%3DYork%2520will%2520be%2520a%2520healthier%2Ccity%252C%2520with%2520time%2520to%2520care.%26text%3DThe%2520things%2520we%2520want%2520to%2C%252C%2520healthcare%2520services%252C%2520environmental%2520sustainability.&amp;data=05%7C01%7Cm.janik1%40nhs.net%7C64d40dac1a51422a62db08db7b998f49%7C37c354b285b047f5b22207b48d774ee3%7C0%7C0%7C638239671698671096%7CUnknown%7CTWFpbGZsb3d8eyJWIjoiMC4wLjAwMDAiLCJQIjoiV2luMzIiLCJBTiI6Ik1haWwiLCJXVCI6Mn0%3D%7C3000%7C%7C%7C&amp;sdata=MH5JQQ8IpDOCLxx4pMrjntAc5IXcso5OBnpBPwcPNYY%3D&amp;reserved=0" TargetMode="External"/><Relationship Id="rId34" Type="http://schemas.openxmlformats.org/officeDocument/2006/relationships/hyperlink" Target="https://gbr01.safelinks.protection.outlook.com/?url=https%3A%2F%2Fwww.kingsfund.org.uk%2Faudio-video%2Fpodcast%2Fcost-living-crisis-nations-health-paying-price&amp;data=05%7C01%7Cm.janik1%40nhs.net%7C64d40dac1a51422a62db08db7b998f49%7C37c354b285b047f5b22207b48d774ee3%7C0%7C0%7C638239671698827358%7CUnknown%7CTWFpbGZsb3d8eyJWIjoiMC4wLjAwMDAiLCJQIjoiV2luMzIiLCJBTiI6Ik1haWwiLCJXVCI6Mn0%3D%7C3000%7C%7C%7C&amp;sdata=ao%2FFOGDDjTDrndfBRZwfkl1uqZqBQ1vDInfAyeH7ITw%3D&amp;reserved=0"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gbr01.safelinks.protection.outlook.com/?url=https%3A%2F%2Fwww.healthyork.org%2Fmedia%2F77853%2Fasthma-pack-york-place-final-002-.pdf&amp;data=05%7C01%7Cm.janik1%40nhs.net%7C64d40dac1a51422a62db08db7b998f49%7C37c354b285b047f5b22207b48d774ee3%7C0%7C0%7C638239671698671096%7CUnknown%7CTWFpbGZsb3d8eyJWIjoiMC4wLjAwMDAiLCJQIjoiV2luMzIiLCJBTiI6Ik1haWwiLCJXVCI6Mn0%3D%7C3000%7C%7C%7C&amp;sdata=l0rw%2BrPCUgZREid2brEPhE76hxSVfyZ4RkFxQFtzlF8%3D&amp;reserved=0" TargetMode="External"/><Relationship Id="rId25" Type="http://schemas.openxmlformats.org/officeDocument/2006/relationships/hyperlink" Target="mailto:necsu.raidr@nhs.net" TargetMode="External"/><Relationship Id="rId33" Type="http://schemas.openxmlformats.org/officeDocument/2006/relationships/hyperlink" Target="https://gbr01.safelinks.protection.outlook.com/?url=https%3A%2F%2Fkingsfundmail.org.uk%2F21A8-8AM2J-VKRTP-55EZ36-1%2Fc.aspx&amp;data=05%7C01%7Cm.janik1%40nhs.net%7C64d40dac1a51422a62db08db7b998f49%7C37c354b285b047f5b22207b48d774ee3%7C0%7C0%7C638239671698827358%7CUnknown%7CTWFpbGZsb3d8eyJWIjoiMC4wLjAwMDAiLCJQIjoiV2luMzIiLCJBTiI6Ik1haWwiLCJXVCI6Mn0%3D%7C3000%7C%7C%7C&amp;sdata=kxKZzcsmGr0oB5ELm%2B5EgSCYUa7fCImgh7JJ%2BUPmsdw%3D&amp;reserved=0" TargetMode="External"/><Relationship Id="rId2" Type="http://schemas.openxmlformats.org/officeDocument/2006/relationships/styles" Target="styles.xml"/><Relationship Id="rId16" Type="http://schemas.openxmlformats.org/officeDocument/2006/relationships/hyperlink" Target="https://gbr01.safelinks.protection.outlook.com/?url=https%3A%2F%2Fwww.england.nhs.uk%2Fintegratedcare%2Fwhat-is-integrated-care%2Fphm%2F%23access&amp;data=05%7C01%7Cm.janik1%40nhs.net%7C64d40dac1a51422a62db08db7b998f49%7C37c354b285b047f5b22207b48d774ee3%7C0%7C0%7C638239671698671096%7CUnknown%7CTWFpbGZsb3d8eyJWIjoiMC4wLjAwMDAiLCJQIjoiV2luMzIiLCJBTiI6Ik1haWwiLCJXVCI6Mn0%3D%7C3000%7C%7C%7C&amp;sdata=3Zw5k5fnn9AFx8utrwf5xXdWC7Ucs4h%2BaTM8yaEtE9w%3D&amp;reserved=0" TargetMode="External"/><Relationship Id="rId20" Type="http://schemas.openxmlformats.org/officeDocument/2006/relationships/image" Target="media/image9.png"/><Relationship Id="rId29" Type="http://schemas.openxmlformats.org/officeDocument/2006/relationships/hyperlink" Target="mailto:m.janik1@nhs.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br01.safelinks.protection.outlook.com/?url=https%3A%2F%2Fsmokinginengland.info%2Fgraphs%2Fmonthly-tracking-kpi&amp;data=05%7C01%7Cm.janik1%40nhs.net%7C64d40dac1a51422a62db08db7b998f49%7C37c354b285b047f5b22207b48d774ee3%7C0%7C0%7C638239671698671096%7CUnknown%7CTWFpbGZsb3d8eyJWIjoiMC4wLjAwMDAiLCJQIjoiV2luMzIiLCJBTiI6Ik1haWwiLCJXVCI6Mn0%3D%7C3000%7C%7C%7C&amp;sdata=YD1Zar2Ic%2FebgeFZbn91CiddBn7u2pgv5N1eeRhmCF0%3D&amp;reserved=0" TargetMode="External"/><Relationship Id="rId24" Type="http://schemas.openxmlformats.org/officeDocument/2006/relationships/hyperlink" Target="https://gbr01.safelinks.protection.outlook.com/?url=https%3A%2F%2Fnww.raidr.nhs.uk%2F&amp;data=05%7C01%7Cm.janik1%40nhs.net%7C64d40dac1a51422a62db08db7b998f49%7C37c354b285b047f5b22207b48d774ee3%7C0%7C0%7C638239671698671096%7CUnknown%7CTWFpbGZsb3d8eyJWIjoiMC4wLjAwMDAiLCJQIjoiV2luMzIiLCJBTiI6Ik1haWwiLCJXVCI6Mn0%3D%7C3000%7C%7C%7C&amp;sdata=dCIHS4I1OfI%2BiHg9v89ngeRqmW9MHOCRyzZsLrk3748%3D&amp;reserved=0" TargetMode="External"/><Relationship Id="rId32" Type="http://schemas.openxmlformats.org/officeDocument/2006/relationships/hyperlink" Target="https://gbr01.safelinks.protection.outlook.com/?url=https%3A%2F%2Fwww.kingsfund.org.uk%2Fblog%2F2021%2F03%2Fpopulation-health-and-tackling-health-inequalities&amp;data=05%7C01%7Cm.janik1%40nhs.net%7C64d40dac1a51422a62db08db7b998f49%7C37c354b285b047f5b22207b48d774ee3%7C0%7C0%7C638239671698827358%7CUnknown%7CTWFpbGZsb3d8eyJWIjoiMC4wLjAwMDAiLCJQIjoiV2luMzIiLCJBTiI6Ik1haWwiLCJXVCI6Mn0%3D%7C3000%7C%7C%7C&amp;sdata=L%2FPXL5k2Zn5cSNBy0GmmDhWB%2FuCM7aG7fwq2Fo9uD14%3D&amp;reserved=0" TargetMode="External"/><Relationship Id="rId5" Type="http://schemas.openxmlformats.org/officeDocument/2006/relationships/image" Target="media/image1.png"/><Relationship Id="rId15" Type="http://schemas.openxmlformats.org/officeDocument/2006/relationships/hyperlink" Target="https://gbr01.safelinks.protection.outlook.com/?url=https%3A%2F%2Fkhub.net%2F&amp;data=05%7C01%7Cm.janik1%40nhs.net%7C64d40dac1a51422a62db08db7b998f49%7C37c354b285b047f5b22207b48d774ee3%7C0%7C0%7C638239671698671096%7CUnknown%7CTWFpbGZsb3d8eyJWIjoiMC4wLjAwMDAiLCJQIjoiV2luMzIiLCJBTiI6Ik1haWwiLCJXVCI6Mn0%3D%7C3000%7C%7C%7C&amp;sdata=757bA%2FSI5VyvA3PXYg9PR7tEtj%2F9HYO2cKnioc55iEg%3D&amp;reserved=0" TargetMode="External"/><Relationship Id="rId23" Type="http://schemas.openxmlformats.org/officeDocument/2006/relationships/image" Target="media/image11.png"/><Relationship Id="rId28" Type="http://schemas.openxmlformats.org/officeDocument/2006/relationships/hyperlink" Target="https://gbr01.safelinks.protection.outlook.com/?url=https%3A%2F%2Fwww.healthyork.org%2Fpopulation-health-hub.aspx&amp;data=05%7C01%7Cm.janik1%40nhs.net%7C64d40dac1a51422a62db08db7b998f49%7C37c354b285b047f5b22207b48d774ee3%7C0%7C0%7C638239671698671096%7CUnknown%7CTWFpbGZsb3d8eyJWIjoiMC4wLjAwMDAiLCJQIjoiV2luMzIiLCJBTiI6Ik1haWwiLCJXVCI6Mn0%3D%7C3000%7C%7C%7C&amp;sdata=YRG%2FIhG4arv3UIDlNYB07Yc%2BzJ95t3F%2B5%2BtwXCNXCkQ%3D&amp;reserved=0"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8.emf"/><Relationship Id="rId31" Type="http://schemas.openxmlformats.org/officeDocument/2006/relationships/hyperlink" Target="https://gbr01.safelinks.protection.outlook.com/?url=https%3A%2F%2Fassets.publishing.service.gov.uk%2Fgovernment%2Fuploads%2Fsystem%2Fuploads%2Fattachment_data%2Ffile%2F1148568%2Fthe-hewitt-review.pdf&amp;data=05%7C01%7Cm.janik1%40nhs.net%7C64d40dac1a51422a62db08db7b998f49%7C37c354b285b047f5b22207b48d774ee3%7C0%7C0%7C638239671698827358%7CUnknown%7CTWFpbGZsb3d8eyJWIjoiMC4wLjAwMDAiLCJQIjoiV2luMzIiLCJBTiI6Ik1haWwiLCJXVCI6Mn0%3D%7C3000%7C%7C%7C&amp;sdata=8QX8lkk%2BHYZ1lEB2iPrj9eQwi%2BQr9M28yWHdJyiyTzk%3D&amp;reserved=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gbr01.safelinks.protection.outlook.com/?url=https%3A%2F%2Fwww.kingsfund.org.uk%2F&amp;data=05%7C01%7Cm.janik1%40nhs.net%7C64d40dac1a51422a62db08db7b998f49%7C37c354b285b047f5b22207b48d774ee3%7C0%7C0%7C638239671698671096%7CUnknown%7CTWFpbGZsb3d8eyJWIjoiMC4wLjAwMDAiLCJQIjoiV2luMzIiLCJBTiI6Ik1haWwiLCJXVCI6Mn0%3D%7C3000%7C%7C%7C&amp;sdata=zaEA7b7vxW84hOVPg%2FVzZ2sthHRW%2FvrAaXyV5y4kzek%3D&amp;reserved=0"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hyperlink" Target="https://gbr01.safelinks.protection.outlook.com/?url=https%3A%2F%2Fwww.england.nhs.uk%2Fget-involved%2Finvolvementguidance%2Fpodcast-working-in-partnership-with-people-and-communities%2F&amp;data=05%7C01%7Cm.janik1%40nhs.net%7C64d40dac1a51422a62db08db7b998f49%7C37c354b285b047f5b22207b48d774ee3%7C0%7C0%7C638239671698671096%7CUnknown%7CTWFpbGZsb3d8eyJWIjoiMC4wLjAwMDAiLCJQIjoiV2luMzIiLCJBTiI6Ik1haWwiLCJXVCI6Mn0%3D%7C3000%7C%7C%7C&amp;sdata=SBtcHa9RLCoJExNYGbMqR9mXqM3B%2B16cP6nqSuNkduc%3D&amp;reserved=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3081</Words>
  <Characters>17564</Characters>
  <Application>Microsoft Office Word</Application>
  <DocSecurity>0</DocSecurity>
  <Lines>146</Lines>
  <Paragraphs>41</Paragraphs>
  <ScaleCrop>false</ScaleCrop>
  <Company>NECS</Company>
  <LinksUpToDate>false</LinksUpToDate>
  <CharactersWithSpaces>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JANIK, Michal (NHS HUMBER AND NORTH YORKSHIRE ICB - 03Q)</dc:creator>
  <cp:keywords/>
  <dc:description/>
  <cp:lastModifiedBy>Baker, Heather</cp:lastModifiedBy>
  <cp:revision>2</cp:revision>
  <dcterms:created xsi:type="dcterms:W3CDTF">2023-07-03T08:42:00Z</dcterms:created>
  <dcterms:modified xsi:type="dcterms:W3CDTF">2023-07-03T08:42:00Z</dcterms:modified>
</cp:coreProperties>
</file>